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044A" w14:textId="77777777" w:rsidR="002772B6" w:rsidRPr="000C5A74" w:rsidRDefault="002772B6" w:rsidP="002772B6">
      <w:pPr>
        <w:jc w:val="right"/>
        <w:rPr>
          <w:lang w:val="lv-LV" w:eastAsia="lv-LV"/>
        </w:rPr>
      </w:pPr>
      <w:r w:rsidRPr="000C5A74">
        <w:rPr>
          <w:lang w:val="lv-LV" w:eastAsia="lv-LV"/>
        </w:rPr>
        <w:t>APSTIPRINĀTS</w:t>
      </w:r>
    </w:p>
    <w:p w14:paraId="720C494C" w14:textId="77777777" w:rsidR="002772B6" w:rsidRPr="000C5A74" w:rsidRDefault="002772B6" w:rsidP="002772B6">
      <w:pPr>
        <w:jc w:val="right"/>
        <w:rPr>
          <w:lang w:val="lv-LV" w:eastAsia="lv-LV"/>
        </w:rPr>
      </w:pPr>
      <w:r w:rsidRPr="000C5A74">
        <w:rPr>
          <w:lang w:val="lv-LV" w:eastAsia="lv-LV"/>
        </w:rPr>
        <w:t xml:space="preserve">AS “Pasažieru vilciens” iepirkuma komisijas </w:t>
      </w:r>
    </w:p>
    <w:p w14:paraId="5C64CE36" w14:textId="49993909" w:rsidR="002772B6" w:rsidRPr="00365B10" w:rsidRDefault="002772B6" w:rsidP="002772B6">
      <w:pPr>
        <w:jc w:val="right"/>
        <w:rPr>
          <w:lang w:val="lv-LV" w:eastAsia="lv-LV"/>
        </w:rPr>
      </w:pPr>
      <w:r w:rsidRPr="00365B10">
        <w:rPr>
          <w:lang w:val="lv-LV" w:eastAsia="lv-LV"/>
        </w:rPr>
        <w:t xml:space="preserve">2021.gada </w:t>
      </w:r>
      <w:r w:rsidR="00365B10" w:rsidRPr="00365B10">
        <w:rPr>
          <w:lang w:val="lv-LV" w:eastAsia="lv-LV"/>
        </w:rPr>
        <w:t>1</w:t>
      </w:r>
      <w:r w:rsidR="00122C43" w:rsidRPr="00365B10">
        <w:rPr>
          <w:lang w:val="lv-LV" w:eastAsia="lv-LV"/>
        </w:rPr>
        <w:t>.</w:t>
      </w:r>
      <w:r w:rsidR="00365B10" w:rsidRPr="00365B10">
        <w:rPr>
          <w:lang w:val="lv-LV" w:eastAsia="lv-LV"/>
        </w:rPr>
        <w:t>septembra</w:t>
      </w:r>
      <w:r w:rsidR="00122C43" w:rsidRPr="00365B10">
        <w:rPr>
          <w:lang w:val="lv-LV" w:eastAsia="lv-LV"/>
        </w:rPr>
        <w:t xml:space="preserve"> </w:t>
      </w:r>
      <w:r w:rsidRPr="00365B10">
        <w:rPr>
          <w:lang w:val="lv-LV" w:eastAsia="lv-LV"/>
        </w:rPr>
        <w:t>sēdē, protokols Nr.1</w:t>
      </w:r>
    </w:p>
    <w:p w14:paraId="2247D326" w14:textId="278B9455" w:rsidR="002772B6" w:rsidRPr="000C5A74" w:rsidRDefault="002772B6" w:rsidP="002772B6">
      <w:pPr>
        <w:jc w:val="right"/>
        <w:rPr>
          <w:lang w:val="lv-LV" w:eastAsia="lv-LV"/>
        </w:rPr>
      </w:pPr>
      <w:r w:rsidRPr="000C5A74">
        <w:rPr>
          <w:lang w:val="lv-LV" w:eastAsia="lv-LV"/>
        </w:rPr>
        <w:t>iepirkuma identifikācijas numurs AS”PV”/2021/</w:t>
      </w:r>
      <w:r w:rsidR="000C5A74" w:rsidRPr="000C5A74">
        <w:rPr>
          <w:lang w:val="lv-LV" w:eastAsia="lv-LV"/>
        </w:rPr>
        <w:t>49</w:t>
      </w:r>
    </w:p>
    <w:p w14:paraId="387C1100" w14:textId="77777777" w:rsidR="002772B6" w:rsidRPr="000C5A74" w:rsidRDefault="002772B6" w:rsidP="002772B6">
      <w:pPr>
        <w:rPr>
          <w:highlight w:val="yellow"/>
          <w:lang w:val="lv-LV"/>
        </w:rPr>
      </w:pPr>
    </w:p>
    <w:p w14:paraId="0AA50FAF" w14:textId="77777777" w:rsidR="002772B6" w:rsidRPr="000C5A74" w:rsidRDefault="002772B6" w:rsidP="002772B6">
      <w:pPr>
        <w:rPr>
          <w:highlight w:val="yellow"/>
          <w:lang w:val="lv-LV"/>
        </w:rPr>
      </w:pPr>
    </w:p>
    <w:p w14:paraId="79576884" w14:textId="77777777" w:rsidR="002772B6" w:rsidRPr="000C5A74" w:rsidRDefault="002772B6" w:rsidP="002772B6">
      <w:pPr>
        <w:rPr>
          <w:highlight w:val="yellow"/>
          <w:lang w:val="lv-LV"/>
        </w:rPr>
      </w:pPr>
    </w:p>
    <w:p w14:paraId="295175C8" w14:textId="77777777" w:rsidR="002772B6" w:rsidRPr="000C5A74" w:rsidRDefault="002772B6" w:rsidP="002772B6">
      <w:pPr>
        <w:rPr>
          <w:highlight w:val="yellow"/>
          <w:lang w:val="lv-LV"/>
        </w:rPr>
      </w:pPr>
    </w:p>
    <w:p w14:paraId="35204DCD" w14:textId="77777777" w:rsidR="002772B6" w:rsidRPr="000C5A74" w:rsidRDefault="002772B6" w:rsidP="002772B6">
      <w:pPr>
        <w:pStyle w:val="Nos1"/>
        <w:rPr>
          <w:sz w:val="28"/>
          <w:szCs w:val="28"/>
        </w:rPr>
      </w:pPr>
      <w:r w:rsidRPr="000C5A74">
        <w:rPr>
          <w:sz w:val="28"/>
          <w:szCs w:val="28"/>
        </w:rPr>
        <w:t>SARUNU PROCEDŪRAS,</w:t>
      </w:r>
    </w:p>
    <w:p w14:paraId="33558AA3" w14:textId="77777777" w:rsidR="002772B6" w:rsidRPr="000C5A74" w:rsidRDefault="002772B6" w:rsidP="002772B6">
      <w:pPr>
        <w:pStyle w:val="Teksts"/>
        <w:jc w:val="center"/>
        <w:rPr>
          <w:sz w:val="28"/>
          <w:szCs w:val="28"/>
        </w:rPr>
      </w:pPr>
      <w:r w:rsidRPr="000C5A74">
        <w:rPr>
          <w:sz w:val="28"/>
          <w:szCs w:val="28"/>
        </w:rPr>
        <w:t xml:space="preserve">publicējot dalības uzaicinājumu, </w:t>
      </w:r>
    </w:p>
    <w:p w14:paraId="73B46EE5" w14:textId="11EDED01" w:rsidR="002772B6" w:rsidRPr="000C5A74" w:rsidRDefault="002772B6" w:rsidP="002772B6">
      <w:pPr>
        <w:pStyle w:val="Teksts"/>
        <w:jc w:val="center"/>
        <w:rPr>
          <w:b/>
          <w:sz w:val="28"/>
          <w:szCs w:val="28"/>
        </w:rPr>
      </w:pPr>
      <w:r w:rsidRPr="000C5A74">
        <w:rPr>
          <w:b/>
          <w:sz w:val="28"/>
          <w:szCs w:val="28"/>
        </w:rPr>
        <w:t>„Biļešu tirdzniecības sistēmas uzlabojum</w:t>
      </w:r>
      <w:r w:rsidR="008B57E6">
        <w:rPr>
          <w:b/>
          <w:sz w:val="28"/>
          <w:szCs w:val="28"/>
        </w:rPr>
        <w:t>i</w:t>
      </w:r>
      <w:r w:rsidRPr="000C5A74">
        <w:rPr>
          <w:b/>
          <w:sz w:val="28"/>
          <w:szCs w:val="28"/>
        </w:rPr>
        <w:t>”,</w:t>
      </w:r>
    </w:p>
    <w:p w14:paraId="6C0F45AB" w14:textId="2399C4B3" w:rsidR="002772B6" w:rsidRPr="000C5A74" w:rsidRDefault="002772B6" w:rsidP="002772B6">
      <w:pPr>
        <w:pStyle w:val="Teksts"/>
        <w:jc w:val="center"/>
        <w:rPr>
          <w:sz w:val="28"/>
          <w:szCs w:val="28"/>
        </w:rPr>
      </w:pPr>
      <w:r w:rsidRPr="000C5A74">
        <w:rPr>
          <w:sz w:val="28"/>
          <w:szCs w:val="28"/>
        </w:rPr>
        <w:t>iepirkuma identifikācijas Nr. AS”PV”/2021/</w:t>
      </w:r>
      <w:r w:rsidR="000C5A74" w:rsidRPr="000C5A74">
        <w:rPr>
          <w:sz w:val="28"/>
          <w:szCs w:val="28"/>
        </w:rPr>
        <w:t>49</w:t>
      </w:r>
    </w:p>
    <w:p w14:paraId="20F0A257" w14:textId="77777777" w:rsidR="002772B6" w:rsidRPr="000C5A74" w:rsidRDefault="002772B6" w:rsidP="002772B6">
      <w:pPr>
        <w:pStyle w:val="Nos3"/>
        <w:rPr>
          <w:sz w:val="28"/>
          <w:szCs w:val="28"/>
        </w:rPr>
      </w:pPr>
      <w:r w:rsidRPr="000C5A74">
        <w:rPr>
          <w:sz w:val="28"/>
          <w:szCs w:val="28"/>
        </w:rPr>
        <w:t>KANDIDĀTU ATLASES NOLIKUMS</w:t>
      </w:r>
    </w:p>
    <w:p w14:paraId="4A90A8C4" w14:textId="77777777" w:rsidR="002772B6" w:rsidRPr="000C5A74" w:rsidRDefault="002772B6" w:rsidP="002772B6">
      <w:pPr>
        <w:rPr>
          <w:lang w:val="lv-LV"/>
        </w:rPr>
      </w:pPr>
    </w:p>
    <w:p w14:paraId="2AA733C8" w14:textId="77777777" w:rsidR="002772B6" w:rsidRPr="000C5A74" w:rsidRDefault="002772B6" w:rsidP="002772B6">
      <w:pPr>
        <w:rPr>
          <w:lang w:val="lv-LV"/>
        </w:rPr>
      </w:pPr>
    </w:p>
    <w:p w14:paraId="6B7A4B8E" w14:textId="77777777" w:rsidR="002772B6" w:rsidRPr="000C5A74" w:rsidRDefault="002772B6" w:rsidP="002772B6">
      <w:pPr>
        <w:rPr>
          <w:highlight w:val="yellow"/>
          <w:lang w:val="lv-LV"/>
        </w:rPr>
      </w:pPr>
    </w:p>
    <w:p w14:paraId="4DB186DD" w14:textId="77777777" w:rsidR="002772B6" w:rsidRPr="000C5A74" w:rsidRDefault="002772B6" w:rsidP="002772B6">
      <w:pPr>
        <w:jc w:val="center"/>
        <w:rPr>
          <w:b/>
          <w:sz w:val="28"/>
          <w:szCs w:val="28"/>
          <w:highlight w:val="yellow"/>
          <w:lang w:val="lv-LV"/>
        </w:rPr>
      </w:pPr>
    </w:p>
    <w:p w14:paraId="2E8FA4ED" w14:textId="77777777" w:rsidR="002772B6" w:rsidRPr="000C5A74" w:rsidRDefault="002772B6" w:rsidP="002772B6">
      <w:pPr>
        <w:jc w:val="center"/>
        <w:rPr>
          <w:b/>
          <w:sz w:val="28"/>
          <w:szCs w:val="28"/>
          <w:highlight w:val="yellow"/>
          <w:lang w:val="lv-LV"/>
        </w:rPr>
      </w:pPr>
    </w:p>
    <w:p w14:paraId="57B6ED5D" w14:textId="77777777" w:rsidR="002772B6" w:rsidRPr="000C5A74" w:rsidRDefault="002772B6" w:rsidP="002772B6">
      <w:pPr>
        <w:jc w:val="center"/>
        <w:rPr>
          <w:b/>
          <w:sz w:val="28"/>
          <w:szCs w:val="28"/>
          <w:highlight w:val="yellow"/>
          <w:lang w:val="lv-LV"/>
        </w:rPr>
      </w:pPr>
    </w:p>
    <w:p w14:paraId="1FBCFDC0" w14:textId="77777777" w:rsidR="002772B6" w:rsidRPr="000C5A74" w:rsidRDefault="002772B6" w:rsidP="002772B6">
      <w:pPr>
        <w:jc w:val="center"/>
        <w:rPr>
          <w:b/>
          <w:sz w:val="28"/>
          <w:szCs w:val="28"/>
          <w:highlight w:val="yellow"/>
          <w:lang w:val="lv-LV"/>
        </w:rPr>
      </w:pPr>
    </w:p>
    <w:p w14:paraId="305F76FB" w14:textId="77777777" w:rsidR="002772B6" w:rsidRPr="000C5A74" w:rsidRDefault="002772B6" w:rsidP="002772B6">
      <w:pPr>
        <w:jc w:val="center"/>
        <w:rPr>
          <w:b/>
          <w:sz w:val="28"/>
          <w:szCs w:val="28"/>
          <w:highlight w:val="yellow"/>
          <w:lang w:val="lv-LV"/>
        </w:rPr>
      </w:pPr>
    </w:p>
    <w:p w14:paraId="596458EB" w14:textId="77777777" w:rsidR="002772B6" w:rsidRPr="000C5A74" w:rsidRDefault="002772B6" w:rsidP="002772B6">
      <w:pPr>
        <w:jc w:val="center"/>
        <w:rPr>
          <w:b/>
          <w:sz w:val="28"/>
          <w:szCs w:val="28"/>
          <w:highlight w:val="yellow"/>
          <w:lang w:val="lv-LV"/>
        </w:rPr>
      </w:pPr>
    </w:p>
    <w:p w14:paraId="79B41220" w14:textId="77777777" w:rsidR="002772B6" w:rsidRPr="000C5A74" w:rsidRDefault="002772B6" w:rsidP="002772B6">
      <w:pPr>
        <w:jc w:val="center"/>
        <w:rPr>
          <w:b/>
          <w:sz w:val="28"/>
          <w:szCs w:val="28"/>
          <w:highlight w:val="yellow"/>
          <w:lang w:val="lv-LV"/>
        </w:rPr>
      </w:pPr>
    </w:p>
    <w:p w14:paraId="0C283EE7" w14:textId="77777777" w:rsidR="002772B6" w:rsidRPr="000C5A74" w:rsidRDefault="002772B6" w:rsidP="002772B6">
      <w:pPr>
        <w:jc w:val="center"/>
        <w:rPr>
          <w:b/>
          <w:sz w:val="28"/>
          <w:szCs w:val="28"/>
          <w:highlight w:val="yellow"/>
          <w:lang w:val="lv-LV"/>
        </w:rPr>
      </w:pPr>
    </w:p>
    <w:p w14:paraId="7F01DF55" w14:textId="77777777" w:rsidR="002772B6" w:rsidRPr="000C5A74" w:rsidRDefault="002772B6" w:rsidP="002772B6">
      <w:pPr>
        <w:jc w:val="center"/>
        <w:rPr>
          <w:b/>
          <w:sz w:val="28"/>
          <w:szCs w:val="28"/>
          <w:highlight w:val="yellow"/>
          <w:lang w:val="lv-LV"/>
        </w:rPr>
      </w:pPr>
    </w:p>
    <w:p w14:paraId="05E1C1A9" w14:textId="77777777" w:rsidR="002772B6" w:rsidRPr="000C5A74" w:rsidRDefault="002772B6" w:rsidP="002772B6">
      <w:pPr>
        <w:jc w:val="center"/>
        <w:rPr>
          <w:b/>
          <w:sz w:val="28"/>
          <w:szCs w:val="28"/>
          <w:highlight w:val="yellow"/>
          <w:lang w:val="lv-LV"/>
        </w:rPr>
      </w:pPr>
    </w:p>
    <w:p w14:paraId="40CF1496" w14:textId="77777777" w:rsidR="002772B6" w:rsidRPr="000C5A74" w:rsidRDefault="002772B6" w:rsidP="002772B6">
      <w:pPr>
        <w:jc w:val="center"/>
        <w:rPr>
          <w:b/>
          <w:sz w:val="28"/>
          <w:szCs w:val="28"/>
          <w:highlight w:val="yellow"/>
          <w:lang w:val="lv-LV"/>
        </w:rPr>
      </w:pPr>
    </w:p>
    <w:p w14:paraId="63558E10" w14:textId="77777777" w:rsidR="002772B6" w:rsidRPr="000C5A74" w:rsidRDefault="002772B6" w:rsidP="002772B6">
      <w:pPr>
        <w:jc w:val="center"/>
        <w:rPr>
          <w:b/>
          <w:sz w:val="28"/>
          <w:szCs w:val="28"/>
          <w:highlight w:val="yellow"/>
          <w:lang w:val="lv-LV"/>
        </w:rPr>
      </w:pPr>
    </w:p>
    <w:p w14:paraId="6437F844" w14:textId="77777777" w:rsidR="002772B6" w:rsidRPr="000C5A74" w:rsidRDefault="002772B6" w:rsidP="002772B6">
      <w:pPr>
        <w:jc w:val="center"/>
        <w:rPr>
          <w:b/>
          <w:sz w:val="28"/>
          <w:szCs w:val="28"/>
          <w:highlight w:val="yellow"/>
          <w:lang w:val="lv-LV"/>
        </w:rPr>
      </w:pPr>
    </w:p>
    <w:p w14:paraId="523C3D97" w14:textId="77777777" w:rsidR="002772B6" w:rsidRPr="000C5A74" w:rsidRDefault="002772B6" w:rsidP="002772B6">
      <w:pPr>
        <w:jc w:val="center"/>
        <w:rPr>
          <w:b/>
          <w:sz w:val="28"/>
          <w:szCs w:val="28"/>
          <w:highlight w:val="yellow"/>
          <w:lang w:val="lv-LV"/>
        </w:rPr>
      </w:pPr>
    </w:p>
    <w:p w14:paraId="6C13B17B" w14:textId="77777777" w:rsidR="002772B6" w:rsidRPr="000C5A74" w:rsidRDefault="002772B6" w:rsidP="002772B6">
      <w:pPr>
        <w:jc w:val="center"/>
        <w:rPr>
          <w:b/>
          <w:sz w:val="28"/>
          <w:szCs w:val="28"/>
          <w:highlight w:val="yellow"/>
          <w:lang w:val="lv-LV"/>
        </w:rPr>
      </w:pPr>
    </w:p>
    <w:p w14:paraId="4A8C9D8A" w14:textId="77777777" w:rsidR="002772B6" w:rsidRPr="000C5A74" w:rsidRDefault="002772B6" w:rsidP="002772B6">
      <w:pPr>
        <w:jc w:val="center"/>
        <w:rPr>
          <w:b/>
          <w:sz w:val="28"/>
          <w:szCs w:val="28"/>
          <w:highlight w:val="yellow"/>
          <w:lang w:val="lv-LV"/>
        </w:rPr>
      </w:pPr>
    </w:p>
    <w:p w14:paraId="0F8499AB" w14:textId="77777777" w:rsidR="002772B6" w:rsidRPr="000C5A74" w:rsidRDefault="002772B6" w:rsidP="002772B6">
      <w:pPr>
        <w:jc w:val="center"/>
        <w:rPr>
          <w:b/>
          <w:sz w:val="28"/>
          <w:szCs w:val="28"/>
          <w:highlight w:val="yellow"/>
          <w:lang w:val="lv-LV"/>
        </w:rPr>
      </w:pPr>
    </w:p>
    <w:p w14:paraId="6D07E320" w14:textId="77777777" w:rsidR="002772B6" w:rsidRPr="000C5A74" w:rsidRDefault="002772B6" w:rsidP="002772B6">
      <w:pPr>
        <w:jc w:val="center"/>
        <w:rPr>
          <w:b/>
          <w:lang w:val="lv-LV"/>
        </w:rPr>
      </w:pPr>
      <w:r w:rsidRPr="000C5A74">
        <w:rPr>
          <w:b/>
          <w:lang w:val="lv-LV"/>
        </w:rPr>
        <w:t>Rīga, 2021</w:t>
      </w:r>
    </w:p>
    <w:p w14:paraId="62A130B1" w14:textId="77777777" w:rsidR="002772B6" w:rsidRPr="000C5A74" w:rsidRDefault="002772B6" w:rsidP="002772B6">
      <w:pPr>
        <w:rPr>
          <w:highlight w:val="yellow"/>
          <w:lang w:val="lv-LV"/>
        </w:rPr>
      </w:pPr>
    </w:p>
    <w:p w14:paraId="5CD5F00F" w14:textId="77777777" w:rsidR="002772B6" w:rsidRPr="000C5A74" w:rsidRDefault="002772B6" w:rsidP="002772B6">
      <w:pPr>
        <w:numPr>
          <w:ilvl w:val="0"/>
          <w:numId w:val="2"/>
        </w:numPr>
        <w:tabs>
          <w:tab w:val="clear" w:pos="720"/>
          <w:tab w:val="num" w:pos="360"/>
        </w:tabs>
        <w:ind w:hanging="720"/>
        <w:jc w:val="center"/>
        <w:rPr>
          <w:b/>
          <w:lang w:val="lv-LV"/>
        </w:rPr>
      </w:pPr>
      <w:r w:rsidRPr="000C5A74">
        <w:rPr>
          <w:b/>
          <w:lang w:val="lv-LV"/>
        </w:rPr>
        <w:t>VISPĀRĪGĀ INFORMĀCIJA</w:t>
      </w:r>
    </w:p>
    <w:p w14:paraId="16674FA9" w14:textId="77777777" w:rsidR="002772B6" w:rsidRPr="000C5A74" w:rsidRDefault="002772B6" w:rsidP="002772B6">
      <w:pPr>
        <w:rPr>
          <w:lang w:val="lv-LV"/>
        </w:rPr>
      </w:pPr>
    </w:p>
    <w:p w14:paraId="1467C291" w14:textId="77777777" w:rsidR="002772B6" w:rsidRPr="000C5A74" w:rsidRDefault="002772B6" w:rsidP="002772B6">
      <w:pPr>
        <w:numPr>
          <w:ilvl w:val="0"/>
          <w:numId w:val="5"/>
        </w:numPr>
        <w:ind w:left="284" w:hanging="284"/>
        <w:jc w:val="both"/>
        <w:rPr>
          <w:b/>
          <w:lang w:val="lv-LV"/>
        </w:rPr>
      </w:pPr>
      <w:r w:rsidRPr="000C5A74">
        <w:rPr>
          <w:b/>
          <w:lang w:val="lv-LV"/>
        </w:rPr>
        <w:t>Pasūtītājs</w:t>
      </w:r>
    </w:p>
    <w:p w14:paraId="6B9FE2AE" w14:textId="77777777" w:rsidR="002772B6" w:rsidRPr="000C5A74" w:rsidRDefault="002772B6" w:rsidP="002772B6">
      <w:pPr>
        <w:pStyle w:val="ListParagraph"/>
        <w:numPr>
          <w:ilvl w:val="1"/>
          <w:numId w:val="5"/>
        </w:numPr>
        <w:ind w:left="567" w:hanging="573"/>
        <w:rPr>
          <w:lang w:val="lv-LV"/>
        </w:rPr>
      </w:pPr>
      <w:r w:rsidRPr="000C5A74">
        <w:rPr>
          <w:iCs/>
          <w:lang w:val="lv-LV"/>
        </w:rPr>
        <w:t>Akciju sabiedrība “Pasažieru vilciens” (turpmāk – Pasūtītājs),</w:t>
      </w:r>
      <w:r w:rsidRPr="000C5A74">
        <w:rPr>
          <w:i/>
          <w:color w:val="FF0000"/>
          <w:lang w:val="lv-LV"/>
        </w:rPr>
        <w:t xml:space="preserve"> </w:t>
      </w:r>
      <w:r w:rsidRPr="000C5A74">
        <w:rPr>
          <w:lang w:val="lv-LV"/>
        </w:rPr>
        <w:t>reģistrācijas Nr.40003567907,</w:t>
      </w:r>
    </w:p>
    <w:p w14:paraId="6FC81B47" w14:textId="77777777" w:rsidR="002772B6" w:rsidRPr="000C5A74" w:rsidRDefault="002772B6" w:rsidP="002772B6">
      <w:pPr>
        <w:tabs>
          <w:tab w:val="num" w:pos="709"/>
        </w:tabs>
        <w:ind w:left="567" w:hanging="573"/>
        <w:rPr>
          <w:lang w:val="lv-LV"/>
        </w:rPr>
      </w:pPr>
      <w:r w:rsidRPr="000C5A74">
        <w:rPr>
          <w:lang w:val="lv-LV"/>
        </w:rPr>
        <w:tab/>
        <w:t>PVN maksātāja reģistrācijas Nr. LV 40003567907,</w:t>
      </w:r>
    </w:p>
    <w:p w14:paraId="6ACB6C8D" w14:textId="77777777" w:rsidR="002772B6" w:rsidRPr="000C5A74" w:rsidRDefault="002772B6" w:rsidP="002772B6">
      <w:pPr>
        <w:tabs>
          <w:tab w:val="num" w:pos="709"/>
        </w:tabs>
        <w:ind w:left="567" w:hanging="573"/>
        <w:rPr>
          <w:lang w:val="lv-LV"/>
        </w:rPr>
      </w:pPr>
      <w:r w:rsidRPr="000C5A74">
        <w:rPr>
          <w:lang w:val="lv-LV"/>
        </w:rPr>
        <w:tab/>
        <w:t xml:space="preserve">juridiskā adrese: </w:t>
      </w:r>
      <w:proofErr w:type="spellStart"/>
      <w:r w:rsidRPr="000C5A74">
        <w:rPr>
          <w:lang w:val="lv-LV"/>
        </w:rPr>
        <w:t>Turgeņeva</w:t>
      </w:r>
      <w:proofErr w:type="spellEnd"/>
      <w:r w:rsidRPr="000C5A74">
        <w:rPr>
          <w:lang w:val="lv-LV"/>
        </w:rPr>
        <w:t xml:space="preserve"> iela 14, Rīga, Latvija, LV-1050,</w:t>
      </w:r>
    </w:p>
    <w:p w14:paraId="19103D82" w14:textId="77777777" w:rsidR="002772B6" w:rsidRPr="000C5A74" w:rsidRDefault="002772B6" w:rsidP="002772B6">
      <w:pPr>
        <w:tabs>
          <w:tab w:val="num" w:pos="709"/>
        </w:tabs>
        <w:ind w:left="567" w:hanging="573"/>
        <w:rPr>
          <w:lang w:val="lv-LV"/>
        </w:rPr>
      </w:pPr>
      <w:r w:rsidRPr="000C5A74">
        <w:rPr>
          <w:lang w:val="lv-LV"/>
        </w:rPr>
        <w:tab/>
        <w:t>banka: AS SWEDBANK, SWIFT: HABALV22</w:t>
      </w:r>
    </w:p>
    <w:p w14:paraId="1F146771" w14:textId="77777777" w:rsidR="002772B6" w:rsidRPr="000C5A74" w:rsidRDefault="002772B6" w:rsidP="002772B6">
      <w:pPr>
        <w:tabs>
          <w:tab w:val="num" w:pos="709"/>
        </w:tabs>
        <w:ind w:left="567" w:hanging="573"/>
        <w:rPr>
          <w:lang w:val="lv-LV"/>
        </w:rPr>
      </w:pPr>
      <w:r w:rsidRPr="000C5A74">
        <w:rPr>
          <w:lang w:val="lv-LV"/>
        </w:rPr>
        <w:tab/>
        <w:t>konta Nr. LV76HABA0551002713776</w:t>
      </w:r>
    </w:p>
    <w:p w14:paraId="6CD10AE7" w14:textId="77777777" w:rsidR="002772B6" w:rsidRPr="000C5A74" w:rsidRDefault="002772B6" w:rsidP="002772B6">
      <w:pPr>
        <w:tabs>
          <w:tab w:val="num" w:pos="709"/>
        </w:tabs>
        <w:ind w:left="567" w:hanging="573"/>
        <w:rPr>
          <w:rStyle w:val="Hyperlink"/>
          <w:lang w:val="lv-LV"/>
        </w:rPr>
      </w:pPr>
      <w:r w:rsidRPr="000C5A74">
        <w:tab/>
      </w:r>
      <w:hyperlink r:id="rId8" w:history="1">
        <w:r w:rsidRPr="000C5A74">
          <w:rPr>
            <w:rStyle w:val="Hyperlink"/>
            <w:lang w:val="lv-LV"/>
          </w:rPr>
          <w:t>www.pv.lv</w:t>
        </w:r>
      </w:hyperlink>
    </w:p>
    <w:p w14:paraId="2A9C2A3E" w14:textId="77777777" w:rsidR="002772B6" w:rsidRPr="000C5A74" w:rsidRDefault="002772B6" w:rsidP="002772B6">
      <w:pPr>
        <w:tabs>
          <w:tab w:val="num" w:pos="709"/>
        </w:tabs>
        <w:ind w:left="567" w:hanging="567"/>
        <w:rPr>
          <w:rStyle w:val="Hyperlink"/>
          <w:highlight w:val="yellow"/>
          <w:lang w:val="lv-LV"/>
        </w:rPr>
      </w:pPr>
    </w:p>
    <w:p w14:paraId="440D5CC6" w14:textId="77777777" w:rsidR="002772B6" w:rsidRPr="000C5A74" w:rsidRDefault="002772B6" w:rsidP="002772B6">
      <w:pPr>
        <w:numPr>
          <w:ilvl w:val="0"/>
          <w:numId w:val="5"/>
        </w:numPr>
        <w:ind w:left="284" w:hanging="284"/>
        <w:jc w:val="both"/>
        <w:rPr>
          <w:b/>
          <w:lang w:val="lv-LV"/>
        </w:rPr>
      </w:pPr>
      <w:r w:rsidRPr="000C5A74">
        <w:rPr>
          <w:b/>
          <w:lang w:val="lv-LV"/>
        </w:rPr>
        <w:t>Informācija par iepirkuma procedūru</w:t>
      </w:r>
    </w:p>
    <w:p w14:paraId="4FACE003" w14:textId="1CAF5700" w:rsidR="002772B6" w:rsidRPr="000C5A74" w:rsidRDefault="002772B6" w:rsidP="002772B6">
      <w:pPr>
        <w:pStyle w:val="ListParagraph"/>
        <w:numPr>
          <w:ilvl w:val="1"/>
          <w:numId w:val="5"/>
        </w:numPr>
        <w:ind w:left="567" w:hanging="567"/>
        <w:jc w:val="both"/>
        <w:rPr>
          <w:bCs/>
          <w:lang w:val="lv-LV"/>
        </w:rPr>
      </w:pPr>
      <w:r w:rsidRPr="000C5A74">
        <w:rPr>
          <w:bCs/>
          <w:lang w:val="lv-LV"/>
        </w:rPr>
        <w:t>Sarunu procedūra, publicējot dalības uzaicinājumu, “Biļešu tirdzniecības sistēmas uzlabojum</w:t>
      </w:r>
      <w:r w:rsidR="00FB6872">
        <w:rPr>
          <w:bCs/>
          <w:lang w:val="lv-LV"/>
        </w:rPr>
        <w:t>i</w:t>
      </w:r>
      <w:r w:rsidRPr="000C5A74">
        <w:rPr>
          <w:bCs/>
          <w:lang w:val="lv-LV"/>
        </w:rPr>
        <w:t xml:space="preserve">” (turpmāk – Sarunu procedūra), tiek organizēta 2 (divās) kārtās: </w:t>
      </w:r>
    </w:p>
    <w:p w14:paraId="361AA2E4" w14:textId="77777777" w:rsidR="002772B6" w:rsidRPr="000C5A74" w:rsidRDefault="002772B6" w:rsidP="002772B6">
      <w:pPr>
        <w:pStyle w:val="ListParagraph"/>
        <w:numPr>
          <w:ilvl w:val="2"/>
          <w:numId w:val="5"/>
        </w:numPr>
        <w:ind w:left="1276" w:hanging="709"/>
        <w:jc w:val="both"/>
        <w:rPr>
          <w:lang w:val="lv-LV"/>
        </w:rPr>
      </w:pPr>
      <w:r w:rsidRPr="000C5A74">
        <w:rPr>
          <w:lang w:val="lv-LV"/>
        </w:rPr>
        <w:t xml:space="preserve">1.kārta – pieteikumu iesniegšana un kandidātu atlase atbilstoši šim Kandidātu atlases nolikumam (turpmāk – Nolikums); </w:t>
      </w:r>
    </w:p>
    <w:p w14:paraId="36E7C977" w14:textId="77777777" w:rsidR="002772B6" w:rsidRPr="000C5A74" w:rsidRDefault="002772B6" w:rsidP="002772B6">
      <w:pPr>
        <w:pStyle w:val="ListParagraph"/>
        <w:numPr>
          <w:ilvl w:val="2"/>
          <w:numId w:val="5"/>
        </w:numPr>
        <w:ind w:left="1276" w:hanging="709"/>
        <w:jc w:val="both"/>
        <w:rPr>
          <w:bCs/>
          <w:lang w:val="lv-LV"/>
        </w:rPr>
      </w:pPr>
      <w:r w:rsidRPr="000C5A74">
        <w:rPr>
          <w:lang w:val="lv-LV"/>
        </w:rPr>
        <w:t xml:space="preserve">2.kārta – uzaicinājumu iesniegt piedāvājumus nosūtīšana, piedāvājumu iesniegšana, piedāvājumu vērtēšana un sarunas ar pretendentiem, lēmuma par iepirkuma procedūras rezultātiem pieņemšana, pretendentu informēšana par iepirkuma procedūras rezultātiem, iepirkuma līguma slēgšana. Sarunu procedūras 2.kārta var ietvert jebkādas sarunas ar vienu vai vairākiem pretendentiem, kas Pasūtītāja ieskatā varētu būt nepieciešamas un nozīmīgas, un notiks Pasūtītāja telpās vai izmantojot attālinātas saziņas platformas, vai arī Sarunu procedūras 2.kārta var tikt realizēta </w:t>
      </w:r>
      <w:proofErr w:type="spellStart"/>
      <w:r w:rsidRPr="000C5A74">
        <w:rPr>
          <w:lang w:val="lv-LV"/>
        </w:rPr>
        <w:t>rakstveidā</w:t>
      </w:r>
      <w:proofErr w:type="spellEnd"/>
      <w:r w:rsidRPr="000C5A74">
        <w:rPr>
          <w:lang w:val="lv-LV"/>
        </w:rPr>
        <w:t>, veicot informācijas apmaiņu starp Pasūtītāju un pretendentiem.</w:t>
      </w:r>
    </w:p>
    <w:p w14:paraId="75289C64" w14:textId="77777777" w:rsidR="002772B6" w:rsidRPr="000C5A74" w:rsidRDefault="002772B6" w:rsidP="002772B6">
      <w:pPr>
        <w:tabs>
          <w:tab w:val="num" w:pos="709"/>
        </w:tabs>
        <w:ind w:left="567" w:hanging="567"/>
        <w:rPr>
          <w:highlight w:val="yellow"/>
          <w:lang w:val="lv-LV"/>
        </w:rPr>
      </w:pPr>
    </w:p>
    <w:p w14:paraId="32049114" w14:textId="77777777" w:rsidR="002772B6" w:rsidRPr="000C5A74" w:rsidRDefault="002772B6" w:rsidP="002772B6">
      <w:pPr>
        <w:pStyle w:val="ListParagraph"/>
        <w:numPr>
          <w:ilvl w:val="0"/>
          <w:numId w:val="5"/>
        </w:numPr>
        <w:tabs>
          <w:tab w:val="left" w:pos="284"/>
        </w:tabs>
        <w:ind w:left="0" w:firstLine="0"/>
        <w:rPr>
          <w:lang w:val="lv-LV"/>
        </w:rPr>
      </w:pPr>
      <w:r w:rsidRPr="000C5A74">
        <w:rPr>
          <w:b/>
          <w:lang w:val="lv-LV"/>
        </w:rPr>
        <w:t>Pasūtītāja kontaktpersona</w:t>
      </w:r>
    </w:p>
    <w:p w14:paraId="743E83B4" w14:textId="77777777" w:rsidR="002772B6" w:rsidRPr="000C5A74" w:rsidRDefault="002772B6" w:rsidP="002772B6">
      <w:pPr>
        <w:pStyle w:val="ListParagraph"/>
        <w:numPr>
          <w:ilvl w:val="1"/>
          <w:numId w:val="5"/>
        </w:numPr>
        <w:ind w:left="567" w:hanging="567"/>
        <w:jc w:val="both"/>
        <w:rPr>
          <w:lang w:val="lv-LV"/>
        </w:rPr>
      </w:pPr>
      <w:r w:rsidRPr="000C5A74">
        <w:rPr>
          <w:lang w:val="lv-LV"/>
        </w:rPr>
        <w:t>Pasūtītāja kontaktpersona ir Aldis Ezeriņš, AS „Pasažieru vilciens” Iepirkumu daļas vadošais iepirkumu speciālists</w:t>
      </w:r>
      <w:r w:rsidRPr="000C5A74">
        <w:rPr>
          <w:rStyle w:val="Strong"/>
          <w:lang w:val="lv-LV"/>
        </w:rPr>
        <w:t xml:space="preserve">, </w:t>
      </w:r>
      <w:r w:rsidRPr="005759AD">
        <w:rPr>
          <w:rStyle w:val="Strong"/>
          <w:b w:val="0"/>
          <w:bCs w:val="0"/>
          <w:lang w:val="lv-LV"/>
        </w:rPr>
        <w:t xml:space="preserve">tālrunis +371 67233807, </w:t>
      </w:r>
      <w:r w:rsidRPr="005759AD">
        <w:rPr>
          <w:lang w:val="lv-LV"/>
        </w:rPr>
        <w:t>fakss +371</w:t>
      </w:r>
      <w:r w:rsidRPr="005759AD">
        <w:rPr>
          <w:b/>
          <w:bCs/>
          <w:lang w:val="lv-LV"/>
        </w:rPr>
        <w:t xml:space="preserve"> </w:t>
      </w:r>
      <w:r w:rsidRPr="005759AD">
        <w:rPr>
          <w:rStyle w:val="Strong"/>
          <w:b w:val="0"/>
          <w:bCs w:val="0"/>
          <w:lang w:val="lv-LV"/>
        </w:rPr>
        <w:t>67233049,</w:t>
      </w:r>
      <w:r w:rsidRPr="000C5A74">
        <w:rPr>
          <w:lang w:val="lv-LV"/>
        </w:rPr>
        <w:t xml:space="preserve"> e-pasts </w:t>
      </w:r>
      <w:hyperlink r:id="rId9" w:history="1">
        <w:r w:rsidRPr="000C5A74">
          <w:rPr>
            <w:rStyle w:val="Hyperlink"/>
            <w:lang w:val="lv-LV"/>
          </w:rPr>
          <w:t>aldis.ezerins@pv.lv</w:t>
        </w:r>
      </w:hyperlink>
      <w:r w:rsidRPr="000C5A74">
        <w:rPr>
          <w:lang w:val="lv-LV"/>
        </w:rPr>
        <w:t>.</w:t>
      </w:r>
    </w:p>
    <w:p w14:paraId="1D4F8F9F" w14:textId="77777777" w:rsidR="002772B6" w:rsidRPr="000C5A74" w:rsidRDefault="002772B6" w:rsidP="002772B6">
      <w:pPr>
        <w:jc w:val="both"/>
        <w:rPr>
          <w:highlight w:val="yellow"/>
          <w:lang w:val="lv-LV"/>
        </w:rPr>
      </w:pPr>
    </w:p>
    <w:p w14:paraId="10458ABA" w14:textId="77777777" w:rsidR="002772B6" w:rsidRPr="000C5A74" w:rsidRDefault="002772B6" w:rsidP="002772B6">
      <w:pPr>
        <w:pStyle w:val="ListParagraph"/>
        <w:numPr>
          <w:ilvl w:val="0"/>
          <w:numId w:val="5"/>
        </w:numPr>
        <w:tabs>
          <w:tab w:val="left" w:pos="284"/>
          <w:tab w:val="left" w:pos="567"/>
        </w:tabs>
        <w:ind w:left="0" w:firstLine="0"/>
        <w:jc w:val="both"/>
        <w:rPr>
          <w:b/>
          <w:lang w:val="lv-LV"/>
        </w:rPr>
      </w:pPr>
      <w:r w:rsidRPr="000C5A74">
        <w:rPr>
          <w:b/>
          <w:lang w:val="lv-LV"/>
        </w:rPr>
        <w:t>Sarunu procedūras iepirkuma priekšmets un līguma izpildes termiņš</w:t>
      </w:r>
    </w:p>
    <w:p w14:paraId="56E7AB61" w14:textId="72DE8A58" w:rsidR="002772B6" w:rsidRPr="000C5A74" w:rsidRDefault="002772B6" w:rsidP="002772B6">
      <w:pPr>
        <w:pStyle w:val="ListParagraph"/>
        <w:numPr>
          <w:ilvl w:val="1"/>
          <w:numId w:val="5"/>
        </w:numPr>
        <w:tabs>
          <w:tab w:val="left" w:pos="284"/>
          <w:tab w:val="left" w:pos="567"/>
        </w:tabs>
        <w:ind w:left="567" w:hanging="567"/>
        <w:jc w:val="both"/>
        <w:rPr>
          <w:rStyle w:val="CharChar"/>
          <w:b w:val="0"/>
          <w:bCs w:val="0"/>
          <w:lang w:val="lv-LV"/>
        </w:rPr>
      </w:pPr>
      <w:r w:rsidRPr="000C5A74">
        <w:rPr>
          <w:rStyle w:val="CharChar"/>
          <w:b w:val="0"/>
          <w:bCs w:val="0"/>
          <w:lang w:val="lv-LV"/>
        </w:rPr>
        <w:t xml:space="preserve">Sarunu procedūras iepirkuma priekšmets ir Pasūtītāja Elektroniskās biļešu tirdzniecības sistēmas AS „Pasažieru vilciens” (turpmāk </w:t>
      </w:r>
      <w:bookmarkStart w:id="0" w:name="_Hlk80957568"/>
      <w:r w:rsidRPr="000C5A74">
        <w:rPr>
          <w:rStyle w:val="CharChar"/>
          <w:b w:val="0"/>
          <w:bCs w:val="0"/>
          <w:lang w:val="lv-LV"/>
        </w:rPr>
        <w:t>–</w:t>
      </w:r>
      <w:bookmarkEnd w:id="0"/>
      <w:r w:rsidRPr="000C5A74">
        <w:rPr>
          <w:rStyle w:val="CharChar"/>
          <w:b w:val="0"/>
          <w:bCs w:val="0"/>
          <w:lang w:val="lv-LV"/>
        </w:rPr>
        <w:t xml:space="preserve"> Sistēma) uzlabojumu veikšana, </w:t>
      </w:r>
      <w:r w:rsidR="001A7B7E" w:rsidRPr="000C5A74">
        <w:rPr>
          <w:rStyle w:val="CharChar"/>
          <w:b w:val="0"/>
          <w:bCs w:val="0"/>
          <w:lang w:val="lv-LV"/>
        </w:rPr>
        <w:t>Sistēmas</w:t>
      </w:r>
      <w:r w:rsidRPr="000C5A74">
        <w:rPr>
          <w:rStyle w:val="CharChar"/>
          <w:b w:val="0"/>
          <w:bCs w:val="0"/>
          <w:lang w:val="lv-LV"/>
        </w:rPr>
        <w:t xml:space="preserve"> uzturēšana un izmaiņu veikšana. Sistēma sastāv no Pasūtītāja interneta mājas lapas, mobilās aplikācijas un biļešu pirkumu reģistrācijas un kontroles sistēmas. </w:t>
      </w:r>
    </w:p>
    <w:p w14:paraId="10A68FB8" w14:textId="0E8327B7" w:rsidR="002772B6" w:rsidRPr="00365B10" w:rsidRDefault="002772B6" w:rsidP="002772B6">
      <w:pPr>
        <w:pStyle w:val="ListParagraph"/>
        <w:numPr>
          <w:ilvl w:val="1"/>
          <w:numId w:val="5"/>
        </w:numPr>
        <w:tabs>
          <w:tab w:val="left" w:pos="284"/>
          <w:tab w:val="left" w:pos="567"/>
        </w:tabs>
        <w:ind w:left="567" w:hanging="567"/>
        <w:jc w:val="both"/>
        <w:rPr>
          <w:rStyle w:val="CharChar"/>
          <w:b w:val="0"/>
          <w:bCs w:val="0"/>
          <w:lang w:val="lv-LV"/>
        </w:rPr>
      </w:pPr>
      <w:r w:rsidRPr="00365B10">
        <w:rPr>
          <w:rStyle w:val="CharChar"/>
          <w:b w:val="0"/>
          <w:bCs w:val="0"/>
          <w:lang w:val="lv-LV"/>
        </w:rPr>
        <w:t xml:space="preserve">Iepirkuma priekšmets ir Sistēmas attīstība, pārveidojot Sistēmu, izmantojot jaunās tehnoloģijas izstrādēm saskaņā ar Tehniskās specifikācijas prasībām (turpmāk – Uzlabojumi), un </w:t>
      </w:r>
      <w:r w:rsidR="001A7B7E" w:rsidRPr="00365B10">
        <w:rPr>
          <w:rStyle w:val="CharChar"/>
          <w:b w:val="0"/>
          <w:bCs w:val="0"/>
          <w:lang w:val="lv-LV"/>
        </w:rPr>
        <w:t xml:space="preserve">Sistēmas </w:t>
      </w:r>
      <w:r w:rsidRPr="00365B10">
        <w:rPr>
          <w:rStyle w:val="CharChar"/>
          <w:b w:val="0"/>
          <w:bCs w:val="0"/>
          <w:lang w:val="lv-LV"/>
        </w:rPr>
        <w:t xml:space="preserve">uzturēšana </w:t>
      </w:r>
      <w:r w:rsidR="001A7B7E" w:rsidRPr="00365B10">
        <w:rPr>
          <w:rStyle w:val="CharChar"/>
          <w:b w:val="0"/>
          <w:bCs w:val="0"/>
          <w:lang w:val="lv-LV"/>
        </w:rPr>
        <w:t xml:space="preserve">Uzlabojumu </w:t>
      </w:r>
      <w:proofErr w:type="spellStart"/>
      <w:r w:rsidRPr="00365B10">
        <w:rPr>
          <w:rStyle w:val="CharChar"/>
          <w:b w:val="0"/>
          <w:bCs w:val="0"/>
          <w:lang w:val="lv-LV"/>
        </w:rPr>
        <w:t>pēcizstrādes</w:t>
      </w:r>
      <w:proofErr w:type="spellEnd"/>
      <w:r w:rsidRPr="00365B10">
        <w:rPr>
          <w:rStyle w:val="CharChar"/>
          <w:b w:val="0"/>
          <w:bCs w:val="0"/>
          <w:lang w:val="lv-LV"/>
        </w:rPr>
        <w:t xml:space="preserve"> periodā (uzturēšanas prasībās nav iekļauts programmatūras  izmitināšanas pakalpojums). Uzlabojumu ietvaros paredzēts veikt jaunas funkcionalitātes izstrādi, veikt programmēšanu, vadoties no esošās mājas lapas, tās satura vadības sistēmas programmatūru, tai skaitā izstrādāt jaunus funkcionālos moduļus, kuri nav pieejami esošajā versijā. Iespējams izstrādāt arī pilnīgi jaunu tehnoloģisko risinājumu, kas nebalstās uz esošajām izstrādēm, bet saglabā funkcionalitāti un ergonomiskos principus. Uzlabojumu ietvaros paredzēts papildināt esošās aplikācijas ar jaunu funkcionalitāti, kas nodrošinās iegādāto biļešu uzglabāšanu un kontroli.</w:t>
      </w:r>
    </w:p>
    <w:p w14:paraId="60E43366" w14:textId="77777777" w:rsidR="002772B6" w:rsidRPr="00365B10" w:rsidRDefault="002772B6" w:rsidP="002772B6">
      <w:pPr>
        <w:pStyle w:val="ListParagraph"/>
        <w:numPr>
          <w:ilvl w:val="1"/>
          <w:numId w:val="5"/>
        </w:numPr>
        <w:tabs>
          <w:tab w:val="left" w:pos="284"/>
          <w:tab w:val="left" w:pos="567"/>
        </w:tabs>
        <w:ind w:left="567" w:hanging="567"/>
        <w:jc w:val="both"/>
        <w:rPr>
          <w:b/>
          <w:lang w:val="lv-LV"/>
        </w:rPr>
      </w:pPr>
      <w:r w:rsidRPr="00365B10">
        <w:rPr>
          <w:lang w:val="lv-LV" w:eastAsia="lv-LV"/>
        </w:rPr>
        <w:t>Uzlabojumu pamata funkcionalitātes izstrāde sevī ietver mājas lapas, mobilās aplikācijas, biļešu tirdzniecības sistēmas un satura vadības sistēmas izveidi uz jauniem tehnoloģiskajiem risinājumiem vadoties no esošās mājas lapas, mobilās aplikācijas satura. Darba izpildes termiņš saskaņā ar 4.6.1. punktu.</w:t>
      </w:r>
    </w:p>
    <w:p w14:paraId="2D94BAAE" w14:textId="77777777" w:rsidR="002772B6" w:rsidRPr="00365B10" w:rsidRDefault="002772B6" w:rsidP="002772B6">
      <w:pPr>
        <w:pStyle w:val="ListParagraph"/>
        <w:numPr>
          <w:ilvl w:val="1"/>
          <w:numId w:val="5"/>
        </w:numPr>
        <w:tabs>
          <w:tab w:val="left" w:pos="284"/>
          <w:tab w:val="left" w:pos="567"/>
        </w:tabs>
        <w:ind w:left="567" w:hanging="567"/>
        <w:jc w:val="both"/>
        <w:rPr>
          <w:rStyle w:val="CharChar"/>
          <w:lang w:val="lv-LV"/>
        </w:rPr>
      </w:pPr>
      <w:r w:rsidRPr="00365B10">
        <w:rPr>
          <w:lang w:val="lv-LV" w:eastAsia="lv-LV"/>
        </w:rPr>
        <w:t>Uzlabojumu papildu funkcionalitātes izstrāde sevī ietver izstrādes darbus pilnīgi jaunu funkcionālo moduļu izveidē. Darba izpildes termiņš saskaņā ar 4.6.2. punktu.</w:t>
      </w:r>
    </w:p>
    <w:p w14:paraId="3DCA6AE5" w14:textId="77777777" w:rsidR="002772B6" w:rsidRPr="000C5A74" w:rsidRDefault="002772B6" w:rsidP="002772B6">
      <w:pPr>
        <w:pStyle w:val="ListParagraph"/>
        <w:numPr>
          <w:ilvl w:val="1"/>
          <w:numId w:val="5"/>
        </w:numPr>
        <w:ind w:left="567" w:hanging="567"/>
        <w:jc w:val="both"/>
        <w:rPr>
          <w:rStyle w:val="CharChar"/>
          <w:b w:val="0"/>
          <w:bCs w:val="0"/>
          <w:lang w:val="lv-LV"/>
        </w:rPr>
      </w:pPr>
      <w:r w:rsidRPr="000C5A74">
        <w:rPr>
          <w:rStyle w:val="CharChar"/>
          <w:b w:val="0"/>
          <w:bCs w:val="0"/>
          <w:lang w:val="lv-LV"/>
        </w:rPr>
        <w:lastRenderedPageBreak/>
        <w:t>Detalizēts veicamo Uzlabojumu apraksts un sasniedzamais rezultāts tiks noteikts Sarunu procedūras 2.kārtas dokumentos, kas tiks nosūtīti atlasītajiem kandidātiem kopā ar uzaicinājumu iesniegt piedāvājumu un piedalīties sarunās saskaņā ar Sarunu procedūras 2.kārtas uzaicinājumu</w:t>
      </w:r>
      <w:r w:rsidRPr="000C5A74">
        <w:rPr>
          <w:rStyle w:val="CharChar"/>
          <w:lang w:val="lv-LV"/>
        </w:rPr>
        <w:t xml:space="preserve">. </w:t>
      </w:r>
    </w:p>
    <w:p w14:paraId="1973AA30" w14:textId="77777777" w:rsidR="002772B6" w:rsidRPr="00365B10" w:rsidRDefault="002772B6" w:rsidP="002772B6">
      <w:pPr>
        <w:pStyle w:val="ListParagraph"/>
        <w:numPr>
          <w:ilvl w:val="1"/>
          <w:numId w:val="5"/>
        </w:numPr>
        <w:tabs>
          <w:tab w:val="left" w:pos="284"/>
          <w:tab w:val="left" w:pos="567"/>
        </w:tabs>
        <w:ind w:left="567" w:hanging="567"/>
        <w:jc w:val="both"/>
        <w:rPr>
          <w:b/>
          <w:lang w:val="lv-LV"/>
        </w:rPr>
      </w:pPr>
      <w:r w:rsidRPr="00365B10">
        <w:rPr>
          <w:lang w:val="lv-LV" w:eastAsia="lv-LV"/>
        </w:rPr>
        <w:t xml:space="preserve">Līguma izpildes termiņš: </w:t>
      </w:r>
    </w:p>
    <w:p w14:paraId="0554A27F" w14:textId="681F03C9" w:rsidR="002772B6" w:rsidRPr="00365B10" w:rsidRDefault="002772B6" w:rsidP="002772B6">
      <w:pPr>
        <w:pStyle w:val="ListParagraph"/>
        <w:numPr>
          <w:ilvl w:val="2"/>
          <w:numId w:val="5"/>
        </w:numPr>
        <w:ind w:hanging="657"/>
        <w:jc w:val="both"/>
        <w:rPr>
          <w:b/>
          <w:lang w:val="lv-LV"/>
        </w:rPr>
      </w:pPr>
      <w:r w:rsidRPr="00365B10">
        <w:rPr>
          <w:lang w:val="lv-LV" w:eastAsia="lv-LV"/>
        </w:rPr>
        <w:t xml:space="preserve">Uzlabojumu pamata funkcionalitātes izstrāde </w:t>
      </w:r>
      <w:r w:rsidR="00B62984" w:rsidRPr="00365B10">
        <w:rPr>
          <w:rStyle w:val="CharChar"/>
          <w:b w:val="0"/>
          <w:bCs w:val="0"/>
          <w:lang w:val="lv-LV"/>
        </w:rPr>
        <w:t>–</w:t>
      </w:r>
      <w:r w:rsidR="006A5905" w:rsidRPr="00365B10">
        <w:rPr>
          <w:rStyle w:val="CharChar"/>
          <w:b w:val="0"/>
          <w:bCs w:val="0"/>
          <w:lang w:val="lv-LV"/>
        </w:rPr>
        <w:t xml:space="preserve"> </w:t>
      </w:r>
      <w:r w:rsidR="006A5905" w:rsidRPr="00365B10">
        <w:rPr>
          <w:lang w:val="lv-LV" w:eastAsia="lv-LV"/>
        </w:rPr>
        <w:t xml:space="preserve">ne mazāk kā 6 (seši) </w:t>
      </w:r>
      <w:r w:rsidRPr="00365B10">
        <w:rPr>
          <w:lang w:val="lv-LV" w:eastAsia="lv-LV"/>
        </w:rPr>
        <w:t>mēneši no Līguma noslēgšanas dienas</w:t>
      </w:r>
      <w:r w:rsidR="00E95F2C" w:rsidRPr="00365B10">
        <w:rPr>
          <w:lang w:val="lv-LV" w:eastAsia="lv-LV"/>
        </w:rPr>
        <w:t>, precīzs termiņš tiks norādīts sarunu procedūras 2.kārtā – uzaicinājumā iesniegt piedāvājumu</w:t>
      </w:r>
      <w:r w:rsidRPr="00365B10">
        <w:rPr>
          <w:lang w:val="lv-LV" w:eastAsia="lv-LV"/>
        </w:rPr>
        <w:t xml:space="preserve">; </w:t>
      </w:r>
    </w:p>
    <w:p w14:paraId="1AEA9850" w14:textId="7DB61249" w:rsidR="002772B6" w:rsidRPr="00365B10" w:rsidRDefault="002772B6" w:rsidP="002772B6">
      <w:pPr>
        <w:pStyle w:val="ListParagraph"/>
        <w:numPr>
          <w:ilvl w:val="2"/>
          <w:numId w:val="5"/>
        </w:numPr>
        <w:ind w:hanging="657"/>
        <w:jc w:val="both"/>
        <w:rPr>
          <w:b/>
          <w:lang w:val="lv-LV"/>
        </w:rPr>
      </w:pPr>
      <w:r w:rsidRPr="00365B10">
        <w:rPr>
          <w:lang w:val="lv-LV" w:eastAsia="lv-LV"/>
        </w:rPr>
        <w:t xml:space="preserve">Uzlabojumu papildu funkcionalitātes izstrāde </w:t>
      </w:r>
      <w:r w:rsidR="00B62984" w:rsidRPr="00365B10">
        <w:rPr>
          <w:rStyle w:val="CharChar"/>
          <w:b w:val="0"/>
          <w:bCs w:val="0"/>
          <w:lang w:val="lv-LV"/>
        </w:rPr>
        <w:t>–</w:t>
      </w:r>
      <w:r w:rsidRPr="00365B10">
        <w:rPr>
          <w:lang w:val="lv-LV" w:eastAsia="lv-LV"/>
        </w:rPr>
        <w:t xml:space="preserve"> 12 (divpadsmit) mēnešu laikā pēc pamata funkcionalitātes izstrādes un nodošanas pasūtītājam; </w:t>
      </w:r>
    </w:p>
    <w:p w14:paraId="34E1F50D" w14:textId="58975E70" w:rsidR="002772B6" w:rsidRPr="00365B10" w:rsidRDefault="002772B6" w:rsidP="002772B6">
      <w:pPr>
        <w:pStyle w:val="ListParagraph"/>
        <w:numPr>
          <w:ilvl w:val="2"/>
          <w:numId w:val="5"/>
        </w:numPr>
        <w:ind w:hanging="657"/>
        <w:jc w:val="both"/>
        <w:rPr>
          <w:b/>
          <w:lang w:val="lv-LV"/>
        </w:rPr>
      </w:pPr>
      <w:r w:rsidRPr="00365B10">
        <w:rPr>
          <w:lang w:val="lv-LV" w:eastAsia="lv-LV"/>
        </w:rPr>
        <w:t>sistēmas uzturēšana – 24 (divdesmit četru</w:t>
      </w:r>
      <w:r w:rsidR="00FE6BBA">
        <w:rPr>
          <w:lang w:val="lv-LV" w:eastAsia="lv-LV"/>
        </w:rPr>
        <w:t>s</w:t>
      </w:r>
      <w:r w:rsidRPr="00365B10">
        <w:rPr>
          <w:lang w:val="lv-LV" w:eastAsia="lv-LV"/>
        </w:rPr>
        <w:t xml:space="preserve">) mēnešus. </w:t>
      </w:r>
    </w:p>
    <w:p w14:paraId="5B82D235" w14:textId="45A1D7D2" w:rsidR="002772B6" w:rsidRPr="000C5A74" w:rsidRDefault="002772B6" w:rsidP="002772B6">
      <w:pPr>
        <w:pStyle w:val="ListParagraph"/>
        <w:numPr>
          <w:ilvl w:val="1"/>
          <w:numId w:val="5"/>
        </w:numPr>
        <w:tabs>
          <w:tab w:val="left" w:pos="284"/>
          <w:tab w:val="left" w:pos="567"/>
        </w:tabs>
        <w:ind w:left="567" w:hanging="567"/>
        <w:jc w:val="both"/>
        <w:rPr>
          <w:lang w:val="lv-LV" w:eastAsia="lv-LV"/>
        </w:rPr>
      </w:pPr>
      <w:r w:rsidRPr="000C5A74">
        <w:rPr>
          <w:lang w:val="lv-LV" w:eastAsia="lv-LV"/>
        </w:rPr>
        <w:t>Iepirkuma līguma projekts tiks pievienots iepirkuma procedūras 2.</w:t>
      </w:r>
      <w:r w:rsidR="00BC6B38" w:rsidRPr="000C5A74">
        <w:rPr>
          <w:lang w:val="lv-LV" w:eastAsia="lv-LV"/>
        </w:rPr>
        <w:t xml:space="preserve"> </w:t>
      </w:r>
      <w:r w:rsidRPr="000C5A74">
        <w:rPr>
          <w:lang w:val="lv-LV" w:eastAsia="lv-LV"/>
        </w:rPr>
        <w:t>kārtas dokumentiem.</w:t>
      </w:r>
    </w:p>
    <w:p w14:paraId="44C716F7" w14:textId="77777777" w:rsidR="002772B6" w:rsidRPr="000C5A74" w:rsidRDefault="002772B6" w:rsidP="002772B6">
      <w:pPr>
        <w:jc w:val="both"/>
        <w:rPr>
          <w:b/>
          <w:highlight w:val="yellow"/>
          <w:lang w:val="lv-LV"/>
        </w:rPr>
      </w:pPr>
    </w:p>
    <w:p w14:paraId="24C8E829" w14:textId="77777777" w:rsidR="002772B6" w:rsidRPr="00BD3AF0" w:rsidRDefault="002772B6" w:rsidP="002772B6">
      <w:pPr>
        <w:pStyle w:val="ListParagraph"/>
        <w:numPr>
          <w:ilvl w:val="0"/>
          <w:numId w:val="5"/>
        </w:numPr>
        <w:tabs>
          <w:tab w:val="left" w:pos="284"/>
        </w:tabs>
        <w:jc w:val="both"/>
        <w:rPr>
          <w:b/>
          <w:lang w:val="lv-LV"/>
        </w:rPr>
      </w:pPr>
      <w:r w:rsidRPr="00BD3AF0">
        <w:rPr>
          <w:b/>
          <w:lang w:val="lv-LV"/>
        </w:rPr>
        <w:t>Dokumentu noformēšana</w:t>
      </w:r>
    </w:p>
    <w:p w14:paraId="4A7F2BFC" w14:textId="77777777" w:rsidR="002772B6" w:rsidRPr="00BD3AF0" w:rsidRDefault="002772B6" w:rsidP="002772B6">
      <w:pPr>
        <w:pStyle w:val="ListParagraph"/>
        <w:numPr>
          <w:ilvl w:val="1"/>
          <w:numId w:val="5"/>
        </w:numPr>
        <w:tabs>
          <w:tab w:val="left" w:pos="284"/>
        </w:tabs>
        <w:ind w:left="426" w:hanging="426"/>
        <w:jc w:val="both"/>
        <w:rPr>
          <w:b/>
          <w:lang w:val="lv-LV"/>
        </w:rPr>
      </w:pPr>
      <w:r w:rsidRPr="00BD3AF0">
        <w:rPr>
          <w:lang w:val="lv-LV"/>
        </w:rPr>
        <w:t xml:space="preserve">Pieteikumam jābūt ar satura rādītāju, </w:t>
      </w:r>
      <w:proofErr w:type="spellStart"/>
      <w:r w:rsidRPr="00BD3AF0">
        <w:rPr>
          <w:lang w:val="lv-LV"/>
        </w:rPr>
        <w:t>cauršūtam</w:t>
      </w:r>
      <w:proofErr w:type="spellEnd"/>
      <w:r w:rsidRPr="00BD3AF0">
        <w:rPr>
          <w:lang w:val="lv-LV"/>
        </w:rPr>
        <w:t xml:space="preserve"> tā, lai dokumentus nebūtu iespējams atdalīt, lapām jābūt sanumurētām, numerācijai jāatbilst satura rādītājam.</w:t>
      </w:r>
    </w:p>
    <w:p w14:paraId="0BC73A24" w14:textId="77777777" w:rsidR="002772B6" w:rsidRPr="00BD3AF0" w:rsidRDefault="002772B6" w:rsidP="002772B6">
      <w:pPr>
        <w:pStyle w:val="ListParagraph"/>
        <w:numPr>
          <w:ilvl w:val="1"/>
          <w:numId w:val="5"/>
        </w:numPr>
        <w:tabs>
          <w:tab w:val="left" w:pos="284"/>
        </w:tabs>
        <w:ind w:left="426" w:hanging="426"/>
        <w:jc w:val="both"/>
        <w:rPr>
          <w:b/>
          <w:lang w:val="lv-LV"/>
        </w:rPr>
      </w:pPr>
      <w:r w:rsidRPr="00BD3AF0">
        <w:rPr>
          <w:lang w:val="lv-LV"/>
        </w:rPr>
        <w:t>Pieteikuma dokumentus izstrādā atbilstoši Ministru kabineta 2018.gada 4.septembra noteikumu Nr.558 „Dokumentu izstrādāšanas un noformēšanas kārtība” prasībām.</w:t>
      </w:r>
    </w:p>
    <w:p w14:paraId="750E3783" w14:textId="77777777" w:rsidR="002772B6" w:rsidRPr="00BD3AF0" w:rsidRDefault="002772B6" w:rsidP="002772B6">
      <w:pPr>
        <w:pStyle w:val="ListParagraph"/>
        <w:numPr>
          <w:ilvl w:val="1"/>
          <w:numId w:val="5"/>
        </w:numPr>
        <w:tabs>
          <w:tab w:val="left" w:pos="284"/>
        </w:tabs>
        <w:ind w:left="426" w:hanging="426"/>
        <w:jc w:val="both"/>
        <w:rPr>
          <w:b/>
          <w:lang w:val="lv-LV"/>
        </w:rPr>
      </w:pPr>
      <w:r w:rsidRPr="00BD3AF0">
        <w:rPr>
          <w:lang w:val="lv-LV"/>
        </w:rPr>
        <w:t xml:space="preserve">Pieteikums jāiesniedz Pasūtītājam </w:t>
      </w:r>
      <w:proofErr w:type="spellStart"/>
      <w:r w:rsidRPr="00BD3AF0">
        <w:rPr>
          <w:lang w:val="lv-LV"/>
        </w:rPr>
        <w:t>rakstveidā</w:t>
      </w:r>
      <w:proofErr w:type="spellEnd"/>
      <w:r w:rsidRPr="00BD3AF0">
        <w:rPr>
          <w:lang w:val="lv-LV"/>
        </w:rPr>
        <w:t xml:space="preserve">, latviešu valodā. Gadījumā, ja iesniedzamā informācija ir svešvalodā, tad pieteikumam ir jāpievieno tulkojums latviešu valodā, kas atbilst Latvijas Republikas Ministru kabineta </w:t>
      </w:r>
      <w:smartTag w:uri="schemas-tilde-lv/tildestengine" w:element="date">
        <w:smartTagPr>
          <w:attr w:name="Day" w:val="22"/>
          <w:attr w:name="Month" w:val="8"/>
          <w:attr w:name="Year" w:val="2000"/>
        </w:smartTagPr>
        <w:r w:rsidRPr="00BD3AF0">
          <w:rPr>
            <w:lang w:val="lv-LV"/>
          </w:rPr>
          <w:t>2000.gada 22.augusta</w:t>
        </w:r>
      </w:smartTag>
      <w:r w:rsidRPr="00BD3AF0">
        <w:rPr>
          <w:lang w:val="lv-LV"/>
        </w:rPr>
        <w:t xml:space="preserve"> noteikumiem Nr.291 „Kārtība, kādā apliecināmi dokumentu tulkojumi valsts valodā”.</w:t>
      </w:r>
    </w:p>
    <w:p w14:paraId="3D74A4E3" w14:textId="77777777" w:rsidR="002772B6" w:rsidRPr="00BD3AF0" w:rsidRDefault="002772B6" w:rsidP="002772B6">
      <w:pPr>
        <w:pStyle w:val="ListParagraph"/>
        <w:numPr>
          <w:ilvl w:val="1"/>
          <w:numId w:val="5"/>
        </w:numPr>
        <w:tabs>
          <w:tab w:val="left" w:pos="284"/>
        </w:tabs>
        <w:ind w:left="426" w:hanging="426"/>
        <w:jc w:val="both"/>
        <w:rPr>
          <w:b/>
          <w:lang w:val="lv-LV"/>
        </w:rPr>
      </w:pPr>
      <w:r w:rsidRPr="00BD3AF0">
        <w:rPr>
          <w:lang w:val="lv-LV"/>
        </w:rPr>
        <w:t xml:space="preserve">Visiem dokumentiem jāatbilst Nolikumā noteiktajām prasībām. </w:t>
      </w:r>
    </w:p>
    <w:p w14:paraId="3EE65B87" w14:textId="77777777" w:rsidR="002772B6" w:rsidRPr="00BD3AF0" w:rsidRDefault="002772B6" w:rsidP="002772B6">
      <w:pPr>
        <w:pStyle w:val="ListParagraph"/>
        <w:numPr>
          <w:ilvl w:val="1"/>
          <w:numId w:val="5"/>
        </w:numPr>
        <w:tabs>
          <w:tab w:val="left" w:pos="284"/>
        </w:tabs>
        <w:ind w:left="426" w:hanging="426"/>
        <w:jc w:val="both"/>
        <w:rPr>
          <w:b/>
          <w:lang w:val="lv-LV"/>
        </w:rPr>
      </w:pPr>
      <w:r w:rsidRPr="00BD3AF0">
        <w:rPr>
          <w:lang w:val="lv-LV"/>
        </w:rPr>
        <w:t>Pieteikuma dokumentus paraksta kandidāta pārstāvis (amatpersona), kuram ir šādas tiesības. Ja dokumentus paraksta pilnvarota persona, jāpievieno attiecīgi noformēta pilnvara. Ja Pieteikumu iesniedz piegādātāju apvienība vai personālsabiedrība (līgumsabiedrība), Pieteikumu paraksta visi piegādātāju apvienības vai personālsabiedrības biedri, vai katrs dalībnieks atsevišķi, vai pilnvarotā persona.</w:t>
      </w:r>
    </w:p>
    <w:p w14:paraId="26521353" w14:textId="77777777" w:rsidR="002772B6" w:rsidRPr="000C5A74" w:rsidRDefault="002772B6" w:rsidP="002772B6">
      <w:pPr>
        <w:jc w:val="both"/>
        <w:rPr>
          <w:highlight w:val="yellow"/>
          <w:lang w:val="lv-LV"/>
        </w:rPr>
      </w:pPr>
    </w:p>
    <w:p w14:paraId="35BC235B" w14:textId="77777777" w:rsidR="002772B6" w:rsidRPr="00BD3AF0" w:rsidRDefault="002772B6" w:rsidP="002772B6">
      <w:pPr>
        <w:jc w:val="center"/>
        <w:rPr>
          <w:b/>
          <w:lang w:val="lv-LV"/>
        </w:rPr>
      </w:pPr>
      <w:r w:rsidRPr="00BD3AF0">
        <w:rPr>
          <w:b/>
          <w:lang w:val="lv-LV"/>
        </w:rPr>
        <w:t>II.</w:t>
      </w:r>
      <w:r w:rsidRPr="00BD3AF0">
        <w:rPr>
          <w:lang w:val="lv-LV"/>
        </w:rPr>
        <w:t xml:space="preserve"> </w:t>
      </w:r>
      <w:r w:rsidRPr="00BD3AF0">
        <w:rPr>
          <w:b/>
          <w:lang w:val="lv-LV"/>
        </w:rPr>
        <w:t>PIETEIKUMA IESNIEGŠANA UN KANDIDĀTU ATLASE</w:t>
      </w:r>
    </w:p>
    <w:p w14:paraId="0DA5297C" w14:textId="77777777" w:rsidR="002772B6" w:rsidRPr="00BD3AF0" w:rsidRDefault="002772B6" w:rsidP="002772B6">
      <w:pPr>
        <w:jc w:val="center"/>
        <w:rPr>
          <w:b/>
          <w:lang w:val="lv-LV"/>
        </w:rPr>
      </w:pPr>
      <w:r w:rsidRPr="00BD3AF0">
        <w:rPr>
          <w:b/>
          <w:lang w:val="lv-LV"/>
        </w:rPr>
        <w:t>(sarunu procedūras 1.kārta)</w:t>
      </w:r>
    </w:p>
    <w:p w14:paraId="14354235" w14:textId="77777777" w:rsidR="002772B6" w:rsidRPr="00BD3AF0" w:rsidRDefault="002772B6" w:rsidP="002772B6">
      <w:pPr>
        <w:jc w:val="both"/>
        <w:rPr>
          <w:lang w:val="lv-LV"/>
        </w:rPr>
      </w:pPr>
    </w:p>
    <w:p w14:paraId="5A399BA8" w14:textId="77777777" w:rsidR="002772B6" w:rsidRPr="00BD3AF0" w:rsidRDefault="002772B6" w:rsidP="00BD3AF0">
      <w:pPr>
        <w:pStyle w:val="ListParagraph"/>
        <w:numPr>
          <w:ilvl w:val="0"/>
          <w:numId w:val="5"/>
        </w:numPr>
        <w:tabs>
          <w:tab w:val="left" w:pos="284"/>
        </w:tabs>
        <w:ind w:hanging="502"/>
        <w:jc w:val="both"/>
        <w:rPr>
          <w:b/>
          <w:lang w:val="lv-LV"/>
        </w:rPr>
      </w:pPr>
      <w:r w:rsidRPr="00BD3AF0">
        <w:rPr>
          <w:b/>
          <w:lang w:val="lv-LV"/>
        </w:rPr>
        <w:t>Dokumentu izsniegšana, informācijas sniegšana un atbildes uz jautājumiem</w:t>
      </w:r>
    </w:p>
    <w:p w14:paraId="6F1562E8" w14:textId="74D1BDD0" w:rsidR="002772B6" w:rsidRPr="00365B10" w:rsidRDefault="002772B6" w:rsidP="002772B6">
      <w:pPr>
        <w:pStyle w:val="ListParagraph"/>
        <w:numPr>
          <w:ilvl w:val="1"/>
          <w:numId w:val="5"/>
        </w:numPr>
        <w:tabs>
          <w:tab w:val="left" w:pos="567"/>
        </w:tabs>
        <w:ind w:left="540" w:hanging="540"/>
        <w:jc w:val="both"/>
        <w:rPr>
          <w:b/>
          <w:lang w:val="lv-LV"/>
        </w:rPr>
      </w:pPr>
      <w:r w:rsidRPr="00365B10">
        <w:rPr>
          <w:lang w:val="lv-LV"/>
        </w:rPr>
        <w:t xml:space="preserve">Pieteikumu Sarunu procedūrai jāiesniedz </w:t>
      </w:r>
      <w:r w:rsidRPr="00365B10">
        <w:rPr>
          <w:b/>
          <w:bCs/>
          <w:lang w:val="lv-LV"/>
        </w:rPr>
        <w:t xml:space="preserve">līdz </w:t>
      </w:r>
      <w:r w:rsidRPr="00365B10">
        <w:rPr>
          <w:b/>
          <w:lang w:val="lv-LV"/>
        </w:rPr>
        <w:t>2021.gada 2</w:t>
      </w:r>
      <w:r w:rsidR="00BD3AF0" w:rsidRPr="00365B10">
        <w:rPr>
          <w:b/>
          <w:lang w:val="lv-LV"/>
        </w:rPr>
        <w:t>4</w:t>
      </w:r>
      <w:r w:rsidRPr="00365B10">
        <w:rPr>
          <w:b/>
          <w:lang w:val="lv-LV"/>
        </w:rPr>
        <w:t>.</w:t>
      </w:r>
      <w:r w:rsidR="00BD3AF0" w:rsidRPr="00365B10">
        <w:rPr>
          <w:b/>
          <w:lang w:val="lv-LV"/>
        </w:rPr>
        <w:t>septembra</w:t>
      </w:r>
      <w:r w:rsidRPr="00365B10">
        <w:rPr>
          <w:b/>
          <w:lang w:val="lv-LV"/>
        </w:rPr>
        <w:t xml:space="preserve"> plkst.09:00</w:t>
      </w:r>
      <w:r w:rsidRPr="00365B10">
        <w:rPr>
          <w:lang w:val="lv-LV"/>
        </w:rPr>
        <w:t>.</w:t>
      </w:r>
    </w:p>
    <w:p w14:paraId="2280472F" w14:textId="77777777" w:rsidR="002772B6" w:rsidRPr="00BD3AF0" w:rsidRDefault="002772B6" w:rsidP="00B62984">
      <w:pPr>
        <w:pStyle w:val="Nodala11"/>
        <w:numPr>
          <w:ilvl w:val="1"/>
          <w:numId w:val="5"/>
        </w:numPr>
        <w:spacing w:before="0" w:after="0"/>
        <w:ind w:left="539" w:hanging="539"/>
      </w:pPr>
      <w:r w:rsidRPr="00BD3AF0">
        <w:t>Pieteikumu var iesniegt šādos veidos:</w:t>
      </w:r>
    </w:p>
    <w:p w14:paraId="2E3794F1" w14:textId="77777777" w:rsidR="002772B6" w:rsidRPr="00BD3AF0" w:rsidRDefault="002772B6" w:rsidP="002772B6">
      <w:pPr>
        <w:pStyle w:val="ListParagraph"/>
        <w:widowControl w:val="0"/>
        <w:numPr>
          <w:ilvl w:val="2"/>
          <w:numId w:val="5"/>
        </w:numPr>
        <w:autoSpaceDE w:val="0"/>
        <w:autoSpaceDN w:val="0"/>
        <w:adjustRightInd w:val="0"/>
        <w:ind w:hanging="657"/>
        <w:rPr>
          <w:lang w:val="lv-LV"/>
        </w:rPr>
      </w:pPr>
      <w:r w:rsidRPr="00BD3AF0">
        <w:rPr>
          <w:lang w:val="lv-LV"/>
        </w:rPr>
        <w:t xml:space="preserve">Parakstītu ar drošu elektronisko parakstu e-iepirkumu sistēmā </w:t>
      </w:r>
      <w:proofErr w:type="spellStart"/>
      <w:r w:rsidRPr="00BD3AF0">
        <w:rPr>
          <w:lang w:val="lv-LV"/>
        </w:rPr>
        <w:t>Mercell</w:t>
      </w:r>
      <w:proofErr w:type="spellEnd"/>
      <w:r w:rsidRPr="00BD3AF0">
        <w:rPr>
          <w:lang w:val="lv-LV"/>
        </w:rPr>
        <w:t>;</w:t>
      </w:r>
    </w:p>
    <w:p w14:paraId="2559A43D" w14:textId="77777777" w:rsidR="002772B6" w:rsidRPr="00BD3AF0" w:rsidRDefault="002772B6" w:rsidP="002772B6">
      <w:pPr>
        <w:pStyle w:val="ListParagraph"/>
        <w:widowControl w:val="0"/>
        <w:numPr>
          <w:ilvl w:val="2"/>
          <w:numId w:val="5"/>
        </w:numPr>
        <w:autoSpaceDE w:val="0"/>
        <w:autoSpaceDN w:val="0"/>
        <w:adjustRightInd w:val="0"/>
        <w:ind w:hanging="657"/>
        <w:jc w:val="both"/>
        <w:rPr>
          <w:lang w:val="lv-LV"/>
        </w:rPr>
      </w:pPr>
      <w:r w:rsidRPr="00BD3AF0">
        <w:rPr>
          <w:lang w:val="lv-LV"/>
        </w:rPr>
        <w:t xml:space="preserve">Parakstītu papīra formātā, </w:t>
      </w:r>
      <w:proofErr w:type="spellStart"/>
      <w:r w:rsidRPr="00BD3AF0">
        <w:rPr>
          <w:lang w:val="lv-LV"/>
        </w:rPr>
        <w:t>cauršūtu</w:t>
      </w:r>
      <w:proofErr w:type="spellEnd"/>
      <w:r w:rsidRPr="00BD3AF0">
        <w:rPr>
          <w:lang w:val="lv-LV"/>
        </w:rPr>
        <w:t xml:space="preserve">, slēgtā aploksnē, AS “Pasažieru vilciens”, </w:t>
      </w:r>
      <w:proofErr w:type="spellStart"/>
      <w:r w:rsidRPr="00BD3AF0">
        <w:rPr>
          <w:lang w:val="lv-LV"/>
        </w:rPr>
        <w:t>Turgeņeva</w:t>
      </w:r>
      <w:proofErr w:type="spellEnd"/>
      <w:r w:rsidRPr="00BD3AF0">
        <w:rPr>
          <w:lang w:val="lv-LV"/>
        </w:rPr>
        <w:t xml:space="preserve"> ielā 14, Rīgā, Lietvedības daļā, 227. vai 231. kabinetā. </w:t>
      </w:r>
    </w:p>
    <w:p w14:paraId="7AFE84F5"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 xml:space="preserve">Piegādātājam ir jāseko līdzi visām izmaiņām iepirkuma procedūras dokumentos, ko Pasūtītājs ievieto Pasūtītāja mājaslapā un e-iepirkumu sistēmā </w:t>
      </w:r>
      <w:proofErr w:type="spellStart"/>
      <w:r w:rsidRPr="00BD3AF0">
        <w:rPr>
          <w:lang w:val="lv-LV"/>
        </w:rPr>
        <w:t>Mercell</w:t>
      </w:r>
      <w:proofErr w:type="spellEnd"/>
      <w:r w:rsidRPr="00BD3AF0">
        <w:rPr>
          <w:lang w:val="lv-LV"/>
        </w:rPr>
        <w:t>, un jāievēro tās pieteikumā sagatavošanā.</w:t>
      </w:r>
    </w:p>
    <w:p w14:paraId="113FB22D"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Ja ieinteresētais piegādātājs pieprasa izsniegt iepirkuma procedūras dokumentus papīra formātā, tie izsniedzami 2 (divu) darba dienu laikā pēc dokumentu pieprasījuma saņemšanas, ievērojot nosacījumu, ka dokumentu pieprasījums saņemts laikus - ne mazāk kā 2 (divas) darba dienas pirms pieteikumu iesniegšanas termiņa beigām.</w:t>
      </w:r>
    </w:p>
    <w:p w14:paraId="53A335E6"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Papildu informāciju, kā arī atbildes uz jautājumiem Pasūtītājs sniedz iespējami īsā laikā, bet ne vēlāk kā 4 (četras) darba dienas pirms pieteikumu iesniegšanas termiņa beigām, ievērojot nosacījumu, ka informācijas pieprasījums ir saņemts laikus (ne vēlāk kā 6 (sešas) darba dienas pirms pieteikumu iesniegšanas termiņa beigām).</w:t>
      </w:r>
    </w:p>
    <w:p w14:paraId="37579252"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 xml:space="preserve">Informācijas apmaiņa starp Pasūtītāju un piegādātājiem notiek ar pasta, kurjerpasta, elektroniskā pasta, faksa vai e-iepirkumu sistēmas </w:t>
      </w:r>
      <w:proofErr w:type="spellStart"/>
      <w:r w:rsidRPr="00BD3AF0">
        <w:rPr>
          <w:lang w:val="lv-LV"/>
        </w:rPr>
        <w:t>Mercell</w:t>
      </w:r>
      <w:proofErr w:type="spellEnd"/>
      <w:r w:rsidRPr="00BD3AF0">
        <w:rPr>
          <w:lang w:val="lv-LV"/>
        </w:rPr>
        <w:t xml:space="preserve"> starpniecību. </w:t>
      </w:r>
    </w:p>
    <w:p w14:paraId="35951E7E"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lastRenderedPageBreak/>
        <w:t xml:space="preserve">Ja pieteikumu iesniedz personīgi vai ar kurjera starpniecību, līdzi jāņem personu apliecinošs dokuments. AS „Pasažieru vilciens” darba laiks </w:t>
      </w:r>
      <w:proofErr w:type="spellStart"/>
      <w:r w:rsidRPr="00BD3AF0">
        <w:rPr>
          <w:lang w:val="lv-LV"/>
        </w:rPr>
        <w:t>Turgeņeva</w:t>
      </w:r>
      <w:proofErr w:type="spellEnd"/>
      <w:r w:rsidRPr="00BD3AF0">
        <w:rPr>
          <w:lang w:val="lv-LV"/>
        </w:rPr>
        <w:t xml:space="preserve"> ielā 14, Rīgā, ir no pirmdienas līdz ceturtdienai no plkst. 8</w:t>
      </w:r>
      <w:r w:rsidRPr="00BD3AF0">
        <w:rPr>
          <w:vertAlign w:val="superscript"/>
          <w:lang w:val="lv-LV"/>
        </w:rPr>
        <w:t>00</w:t>
      </w:r>
      <w:r w:rsidRPr="00BD3AF0">
        <w:rPr>
          <w:lang w:val="lv-LV"/>
        </w:rPr>
        <w:t xml:space="preserve"> līdz 17</w:t>
      </w:r>
      <w:r w:rsidRPr="00BD3AF0">
        <w:rPr>
          <w:vertAlign w:val="superscript"/>
          <w:lang w:val="lv-LV"/>
        </w:rPr>
        <w:t>00</w:t>
      </w:r>
      <w:r w:rsidRPr="00BD3AF0">
        <w:rPr>
          <w:lang w:val="lv-LV"/>
        </w:rPr>
        <w:t>, piektdienās no plkst. 8</w:t>
      </w:r>
      <w:r w:rsidRPr="00BD3AF0">
        <w:rPr>
          <w:vertAlign w:val="superscript"/>
          <w:lang w:val="lv-LV"/>
        </w:rPr>
        <w:t>00</w:t>
      </w:r>
      <w:r w:rsidRPr="00BD3AF0">
        <w:rPr>
          <w:lang w:val="lv-LV"/>
        </w:rPr>
        <w:t xml:space="preserve"> līdz 15</w:t>
      </w:r>
      <w:r w:rsidRPr="00BD3AF0">
        <w:rPr>
          <w:vertAlign w:val="superscript"/>
          <w:lang w:val="lv-LV"/>
        </w:rPr>
        <w:t>45</w:t>
      </w:r>
      <w:r w:rsidRPr="00BD3AF0">
        <w:rPr>
          <w:lang w:val="lv-LV"/>
        </w:rPr>
        <w:t>.</w:t>
      </w:r>
    </w:p>
    <w:p w14:paraId="34BFA549" w14:textId="77777777" w:rsidR="002772B6" w:rsidRPr="00BD3AF0" w:rsidRDefault="002772B6" w:rsidP="002772B6">
      <w:pPr>
        <w:pStyle w:val="Nodala11"/>
        <w:numPr>
          <w:ilvl w:val="1"/>
          <w:numId w:val="5"/>
        </w:numPr>
        <w:ind w:left="540" w:hanging="540"/>
        <w:rPr>
          <w:b/>
        </w:rPr>
      </w:pPr>
      <w:r w:rsidRPr="00BD3AF0">
        <w:t>Ja pieteikumu iesniedz papīra formātā slēgtā aploksnē, uz tās norāda:</w:t>
      </w:r>
    </w:p>
    <w:p w14:paraId="3734AF5F" w14:textId="113810C3" w:rsidR="002772B6" w:rsidRPr="00BD3AF0" w:rsidRDefault="002772B6" w:rsidP="002772B6">
      <w:pPr>
        <w:pStyle w:val="111Tabulaiiiiii"/>
        <w:numPr>
          <w:ilvl w:val="2"/>
          <w:numId w:val="5"/>
        </w:numPr>
        <w:rPr>
          <w:b/>
          <w:sz w:val="24"/>
          <w:szCs w:val="24"/>
          <w:lang w:val="lv-LV"/>
        </w:rPr>
      </w:pPr>
      <w:r w:rsidRPr="00BD3AF0">
        <w:rPr>
          <w:sz w:val="24"/>
          <w:szCs w:val="24"/>
          <w:lang w:val="lv-LV"/>
        </w:rPr>
        <w:t>Pieteikums sarunu procedūrai „Biļešu tirdzniecības sistēmas uzlabojum</w:t>
      </w:r>
      <w:r w:rsidR="001225EA">
        <w:rPr>
          <w:sz w:val="24"/>
          <w:szCs w:val="24"/>
          <w:lang w:val="lv-LV"/>
        </w:rPr>
        <w:t>i</w:t>
      </w:r>
      <w:r w:rsidRPr="00BD3AF0">
        <w:rPr>
          <w:sz w:val="24"/>
          <w:szCs w:val="24"/>
          <w:lang w:val="lv-LV"/>
        </w:rPr>
        <w:t>”;</w:t>
      </w:r>
    </w:p>
    <w:p w14:paraId="7B389EC8" w14:textId="5275F8AB" w:rsidR="002772B6" w:rsidRPr="00BD3AF0" w:rsidRDefault="002772B6" w:rsidP="002772B6">
      <w:pPr>
        <w:pStyle w:val="111Tabulaiiiiii"/>
        <w:numPr>
          <w:ilvl w:val="2"/>
          <w:numId w:val="5"/>
        </w:numPr>
        <w:rPr>
          <w:b/>
          <w:sz w:val="24"/>
          <w:szCs w:val="24"/>
          <w:lang w:val="lv-LV"/>
        </w:rPr>
      </w:pPr>
      <w:r w:rsidRPr="00BD3AF0">
        <w:rPr>
          <w:sz w:val="24"/>
          <w:szCs w:val="24"/>
          <w:lang w:val="lv-LV"/>
        </w:rPr>
        <w:t>Iepirkuma identifikācijas Nr.AS „PV”/2021/</w:t>
      </w:r>
      <w:r w:rsidR="000B5CE1">
        <w:rPr>
          <w:sz w:val="24"/>
          <w:szCs w:val="24"/>
          <w:lang w:val="lv-LV"/>
        </w:rPr>
        <w:t>49</w:t>
      </w:r>
      <w:r w:rsidRPr="00BD3AF0">
        <w:rPr>
          <w:sz w:val="24"/>
          <w:szCs w:val="24"/>
          <w:lang w:val="lv-LV"/>
        </w:rPr>
        <w:t>;</w:t>
      </w:r>
    </w:p>
    <w:p w14:paraId="4630659A" w14:textId="5EDB21E6" w:rsidR="002772B6" w:rsidRPr="00BD3AF0" w:rsidRDefault="002772B6" w:rsidP="002772B6">
      <w:pPr>
        <w:pStyle w:val="111Tabulaiiiiii"/>
        <w:numPr>
          <w:ilvl w:val="2"/>
          <w:numId w:val="5"/>
        </w:numPr>
        <w:rPr>
          <w:b/>
          <w:sz w:val="24"/>
          <w:szCs w:val="24"/>
          <w:lang w:val="lv-LV"/>
        </w:rPr>
      </w:pPr>
      <w:r w:rsidRPr="00BD3AF0">
        <w:rPr>
          <w:sz w:val="24"/>
          <w:szCs w:val="24"/>
          <w:lang w:val="lv-LV"/>
        </w:rPr>
        <w:t xml:space="preserve">Neatvērt līdz 2021.gada </w:t>
      </w:r>
      <w:r w:rsidR="0065296D">
        <w:rPr>
          <w:sz w:val="24"/>
          <w:szCs w:val="24"/>
          <w:lang w:val="lv-LV"/>
        </w:rPr>
        <w:t>24</w:t>
      </w:r>
      <w:r w:rsidRPr="00BD3AF0">
        <w:rPr>
          <w:sz w:val="24"/>
          <w:szCs w:val="24"/>
          <w:lang w:val="lv-LV"/>
        </w:rPr>
        <w:t>.</w:t>
      </w:r>
      <w:r w:rsidR="0065296D">
        <w:rPr>
          <w:sz w:val="24"/>
          <w:szCs w:val="24"/>
          <w:lang w:val="lv-LV"/>
        </w:rPr>
        <w:t>septembra</w:t>
      </w:r>
      <w:r w:rsidRPr="00BD3AF0">
        <w:rPr>
          <w:sz w:val="24"/>
          <w:szCs w:val="24"/>
          <w:lang w:val="lv-LV"/>
        </w:rPr>
        <w:t xml:space="preserve"> plkst.09:00;</w:t>
      </w:r>
    </w:p>
    <w:p w14:paraId="49B6A407" w14:textId="77777777" w:rsidR="002772B6" w:rsidRPr="00BD3AF0" w:rsidRDefault="002772B6" w:rsidP="002772B6">
      <w:pPr>
        <w:pStyle w:val="111Tabulaiiiiii"/>
        <w:numPr>
          <w:ilvl w:val="2"/>
          <w:numId w:val="5"/>
        </w:numPr>
        <w:rPr>
          <w:b/>
          <w:sz w:val="24"/>
          <w:szCs w:val="24"/>
          <w:lang w:val="lv-LV"/>
        </w:rPr>
      </w:pPr>
      <w:r w:rsidRPr="00BD3AF0">
        <w:rPr>
          <w:sz w:val="24"/>
          <w:szCs w:val="24"/>
          <w:lang w:val="lv-LV"/>
        </w:rPr>
        <w:t>Kandidāta nosaukums un juridiskā adrese;</w:t>
      </w:r>
    </w:p>
    <w:p w14:paraId="7EBF8DA3" w14:textId="77777777" w:rsidR="002772B6" w:rsidRPr="00BD3AF0" w:rsidRDefault="002772B6" w:rsidP="002772B6">
      <w:pPr>
        <w:pStyle w:val="111Tabulaiiiiii"/>
        <w:numPr>
          <w:ilvl w:val="2"/>
          <w:numId w:val="5"/>
        </w:numPr>
        <w:rPr>
          <w:b/>
          <w:sz w:val="24"/>
          <w:szCs w:val="24"/>
          <w:lang w:val="lv-LV"/>
        </w:rPr>
      </w:pPr>
      <w:r w:rsidRPr="00BD3AF0">
        <w:rPr>
          <w:sz w:val="24"/>
          <w:szCs w:val="24"/>
          <w:lang w:val="lv-LV"/>
        </w:rPr>
        <w:t xml:space="preserve">Pasūtītājam AS „Pasažieru vilciens” – </w:t>
      </w:r>
      <w:proofErr w:type="spellStart"/>
      <w:r w:rsidRPr="00BD3AF0">
        <w:rPr>
          <w:sz w:val="24"/>
          <w:szCs w:val="24"/>
          <w:lang w:val="lv-LV"/>
        </w:rPr>
        <w:t>Turgeņeva</w:t>
      </w:r>
      <w:proofErr w:type="spellEnd"/>
      <w:r w:rsidRPr="00BD3AF0">
        <w:rPr>
          <w:sz w:val="24"/>
          <w:szCs w:val="24"/>
          <w:lang w:val="lv-LV"/>
        </w:rPr>
        <w:t xml:space="preserve"> ielā 14, Rīgā, LV-1050.</w:t>
      </w:r>
    </w:p>
    <w:p w14:paraId="15A9920A" w14:textId="77777777" w:rsidR="002772B6" w:rsidRPr="00BD3AF0" w:rsidRDefault="002772B6" w:rsidP="002772B6">
      <w:pPr>
        <w:pStyle w:val="Nodala11"/>
        <w:numPr>
          <w:ilvl w:val="1"/>
          <w:numId w:val="5"/>
        </w:numPr>
        <w:ind w:left="630" w:hanging="630"/>
        <w:rPr>
          <w:b/>
        </w:rPr>
      </w:pPr>
      <w:r w:rsidRPr="00BD3AF0">
        <w:t xml:space="preserve">Iesniedzot pieteikumu papīra formātā, katram dokumentu sējuma eksemplāram jābūt </w:t>
      </w:r>
      <w:proofErr w:type="spellStart"/>
      <w:r w:rsidRPr="00BD3AF0">
        <w:t>cauršūtam</w:t>
      </w:r>
      <w:proofErr w:type="spellEnd"/>
      <w:r w:rsidRPr="00BD3AF0">
        <w:t xml:space="preserve"> tā, lai dokumentus nebūtu iespējams atdalīt, lapām numurētām. Ja pieteikuma sējums pārsniedz 100 (viens simts) lappušu, to var sašūt vairākos sējumos. Uz katra sējuma jānorāda Nolikuma 6.8.punktā noteiktā informācija un sējuma kārtas numurs. </w:t>
      </w:r>
    </w:p>
    <w:p w14:paraId="25544BCC"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Iesniedzot dokumentus papīra formā, kandidātam ir jāsagatavo pieteikuma 1 (viens) oriģināls un 1 (viena) kopija, katru sējumu caurauklojot un attiecīgi norādot „Oriģināls” vai „Kopija”. Ja starp sējumiem būs pretrunas, tad vērā tiks ņemts pieteikuma oriģināls.</w:t>
      </w:r>
    </w:p>
    <w:p w14:paraId="2DEC937F" w14:textId="77777777" w:rsidR="002772B6" w:rsidRPr="00BD3AF0" w:rsidRDefault="002772B6" w:rsidP="002772B6">
      <w:pPr>
        <w:pStyle w:val="ListParagraph"/>
        <w:numPr>
          <w:ilvl w:val="1"/>
          <w:numId w:val="5"/>
        </w:numPr>
        <w:tabs>
          <w:tab w:val="left" w:pos="567"/>
        </w:tabs>
        <w:ind w:left="567" w:hanging="567"/>
        <w:jc w:val="both"/>
        <w:rPr>
          <w:lang w:val="lv-LV"/>
        </w:rPr>
      </w:pPr>
      <w:r w:rsidRPr="00BD3AF0">
        <w:rPr>
          <w:lang w:val="lv-LV"/>
        </w:rPr>
        <w:t>Pieteikumi, kas iesniegti pēc 6.1.punktā noteiktā termiņa, netiek izskatīti.</w:t>
      </w:r>
    </w:p>
    <w:p w14:paraId="67E3466D" w14:textId="77777777" w:rsidR="002772B6" w:rsidRPr="00BD3AF0" w:rsidRDefault="002772B6" w:rsidP="002772B6">
      <w:pPr>
        <w:jc w:val="both"/>
        <w:rPr>
          <w:lang w:val="lv-LV"/>
        </w:rPr>
      </w:pPr>
      <w:r w:rsidRPr="00BD3AF0">
        <w:rPr>
          <w:lang w:val="lv-LV"/>
        </w:rPr>
        <w:tab/>
      </w:r>
    </w:p>
    <w:p w14:paraId="1511B4E4" w14:textId="77777777" w:rsidR="002772B6" w:rsidRPr="00BD3AF0" w:rsidRDefault="002772B6" w:rsidP="002772B6">
      <w:pPr>
        <w:pStyle w:val="ListParagraph"/>
        <w:numPr>
          <w:ilvl w:val="0"/>
          <w:numId w:val="5"/>
        </w:numPr>
        <w:tabs>
          <w:tab w:val="left" w:pos="284"/>
        </w:tabs>
        <w:ind w:left="0" w:firstLine="0"/>
        <w:jc w:val="both"/>
        <w:rPr>
          <w:b/>
          <w:lang w:val="lv-LV"/>
        </w:rPr>
      </w:pPr>
      <w:r w:rsidRPr="00BD3AF0">
        <w:rPr>
          <w:b/>
          <w:lang w:val="lv-LV"/>
        </w:rPr>
        <w:t>Kandidātu atlases prasības</w:t>
      </w:r>
    </w:p>
    <w:p w14:paraId="63555AE1" w14:textId="77777777" w:rsidR="002772B6" w:rsidRPr="00862E03" w:rsidRDefault="002772B6" w:rsidP="002772B6">
      <w:pPr>
        <w:pStyle w:val="Nodala11"/>
        <w:numPr>
          <w:ilvl w:val="1"/>
          <w:numId w:val="5"/>
        </w:numPr>
        <w:ind w:left="567" w:hanging="567"/>
      </w:pPr>
      <w:r w:rsidRPr="00862E03">
        <w:t xml:space="preserve">Kandidāts iesniedz informāciju un dokumentus atbilstoši Nolikuma 7.2.punktā noteiktajām prasībām. Ja pieteikumu iesniedz piegādātāju apvienība vai personālsabiedrība, šī informācija un dokumenti jāiesniedz visiem attiecīgās piegādātāju apvienības vai personālsabiedrības biedriem. Piegādātāju apvienības vai personālsabiedrības biedru spējas tiek summētas. Pieteikuma dokumentiem jāpievieno piegādātāju apvienības dalībnieku vienošanās par kopīgu dalību Sarunu procedūrā. </w:t>
      </w:r>
    </w:p>
    <w:p w14:paraId="5C8C5196" w14:textId="77777777" w:rsidR="002772B6" w:rsidRPr="00862E03" w:rsidRDefault="002772B6" w:rsidP="002772B6">
      <w:pPr>
        <w:pStyle w:val="Nodala11"/>
        <w:numPr>
          <w:ilvl w:val="1"/>
          <w:numId w:val="5"/>
        </w:numPr>
        <w:ind w:left="540" w:hanging="540"/>
      </w:pPr>
      <w:r w:rsidRPr="00862E03">
        <w:t>Piegādātāju atlases (kvalifikācijas) prasības un iesniedzamie kvalifikācijas dokumenti: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2772B6" w:rsidRPr="00862E03" w14:paraId="4570C368" w14:textId="77777777" w:rsidTr="00BB6F03">
        <w:trPr>
          <w:tblHeader/>
        </w:trPr>
        <w:tc>
          <w:tcPr>
            <w:tcW w:w="4678" w:type="dxa"/>
            <w:shd w:val="clear" w:color="auto" w:fill="D9D9D9"/>
          </w:tcPr>
          <w:p w14:paraId="0E22DE42" w14:textId="77777777" w:rsidR="002772B6" w:rsidRPr="00862E03" w:rsidRDefault="002772B6" w:rsidP="00BB6F03">
            <w:pPr>
              <w:jc w:val="center"/>
              <w:rPr>
                <w:b/>
                <w:lang w:val="lv-LV"/>
              </w:rPr>
            </w:pPr>
            <w:r w:rsidRPr="00862E03">
              <w:rPr>
                <w:b/>
                <w:lang w:val="lv-LV"/>
              </w:rPr>
              <w:t>Prasība</w:t>
            </w:r>
          </w:p>
        </w:tc>
        <w:tc>
          <w:tcPr>
            <w:tcW w:w="4791" w:type="dxa"/>
            <w:shd w:val="clear" w:color="auto" w:fill="D9D9D9"/>
          </w:tcPr>
          <w:p w14:paraId="6AB539A1" w14:textId="77777777" w:rsidR="002772B6" w:rsidRPr="00862E03" w:rsidRDefault="002772B6" w:rsidP="00BB6F03">
            <w:pPr>
              <w:jc w:val="center"/>
              <w:rPr>
                <w:b/>
                <w:lang w:val="lv-LV"/>
              </w:rPr>
            </w:pPr>
            <w:r w:rsidRPr="00862E03">
              <w:rPr>
                <w:b/>
                <w:lang w:val="lv-LV"/>
              </w:rPr>
              <w:t>Iesniedzamais dokuments</w:t>
            </w:r>
          </w:p>
        </w:tc>
      </w:tr>
      <w:tr w:rsidR="002772B6" w:rsidRPr="005759AD" w14:paraId="319600B3" w14:textId="77777777" w:rsidTr="00BB6F03">
        <w:tc>
          <w:tcPr>
            <w:tcW w:w="4678" w:type="dxa"/>
            <w:shd w:val="clear" w:color="auto" w:fill="auto"/>
          </w:tcPr>
          <w:p w14:paraId="12055888" w14:textId="77777777" w:rsidR="002772B6" w:rsidRPr="00862E03" w:rsidRDefault="002772B6" w:rsidP="00BB6F03">
            <w:pPr>
              <w:pStyle w:val="111Tabulaiiiiii"/>
              <w:numPr>
                <w:ilvl w:val="2"/>
                <w:numId w:val="5"/>
              </w:numPr>
              <w:ind w:left="577" w:hanging="567"/>
              <w:rPr>
                <w:sz w:val="24"/>
                <w:szCs w:val="24"/>
                <w:lang w:val="lv-LV"/>
              </w:rPr>
            </w:pPr>
            <w:r w:rsidRPr="00862E03">
              <w:rPr>
                <w:sz w:val="24"/>
                <w:szCs w:val="24"/>
                <w:lang w:val="lv-LV"/>
              </w:rPr>
              <w:t>Kandidāts paraksta pieteikumu dalībai Sarunu procedūrā</w:t>
            </w:r>
          </w:p>
        </w:tc>
        <w:tc>
          <w:tcPr>
            <w:tcW w:w="4791" w:type="dxa"/>
            <w:shd w:val="clear" w:color="auto" w:fill="auto"/>
          </w:tcPr>
          <w:p w14:paraId="7FB748CC" w14:textId="77777777" w:rsidR="00862E03" w:rsidRPr="00BD5DD3" w:rsidRDefault="00862E03" w:rsidP="00862E03">
            <w:pPr>
              <w:pStyle w:val="1111Tabulaiiiii"/>
              <w:numPr>
                <w:ilvl w:val="3"/>
                <w:numId w:val="5"/>
              </w:numPr>
              <w:ind w:left="901" w:hanging="900"/>
              <w:rPr>
                <w:i/>
                <w:sz w:val="24"/>
                <w:szCs w:val="24"/>
                <w:lang w:val="lv-LV"/>
              </w:rPr>
            </w:pPr>
            <w:r w:rsidRPr="00BD5DD3">
              <w:rPr>
                <w:sz w:val="24"/>
                <w:szCs w:val="24"/>
                <w:lang w:val="lv-LV"/>
              </w:rPr>
              <w:t xml:space="preserve">Pieteikums dalībai </w:t>
            </w:r>
            <w:r>
              <w:rPr>
                <w:sz w:val="24"/>
                <w:szCs w:val="24"/>
                <w:lang w:val="lv-LV"/>
              </w:rPr>
              <w:t>S</w:t>
            </w:r>
            <w:r w:rsidRPr="00BD5DD3">
              <w:rPr>
                <w:sz w:val="24"/>
                <w:szCs w:val="24"/>
                <w:lang w:val="lv-LV"/>
              </w:rPr>
              <w:t>arunu procedūrā (1.pielikums);</w:t>
            </w:r>
          </w:p>
          <w:p w14:paraId="395F20C1" w14:textId="77777777" w:rsidR="00862E03" w:rsidRPr="00BD5DD3" w:rsidRDefault="00862E03" w:rsidP="00862E03">
            <w:pPr>
              <w:pStyle w:val="1111Tabulaiiiii"/>
              <w:numPr>
                <w:ilvl w:val="3"/>
                <w:numId w:val="5"/>
              </w:numPr>
              <w:ind w:left="901" w:hanging="900"/>
              <w:rPr>
                <w:i/>
                <w:sz w:val="24"/>
                <w:szCs w:val="24"/>
                <w:lang w:val="lv-LV"/>
              </w:rPr>
            </w:pPr>
            <w:r>
              <w:rPr>
                <w:sz w:val="24"/>
                <w:szCs w:val="24"/>
                <w:lang w:val="lv-LV"/>
              </w:rPr>
              <w:t>Kandidāts</w:t>
            </w:r>
            <w:r w:rsidRPr="00BD5DD3">
              <w:rPr>
                <w:sz w:val="24"/>
                <w:szCs w:val="24"/>
                <w:lang w:val="lv-LV"/>
              </w:rPr>
              <w:t xml:space="preserve">, kas reģistrēts ārvalstīs – papildus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w:t>
            </w:r>
            <w:r>
              <w:rPr>
                <w:sz w:val="24"/>
                <w:szCs w:val="24"/>
                <w:lang w:val="lv-LV"/>
              </w:rPr>
              <w:t>kandidāta</w:t>
            </w:r>
            <w:r w:rsidRPr="00BD5DD3">
              <w:rPr>
                <w:sz w:val="24"/>
                <w:szCs w:val="24"/>
                <w:lang w:val="lv-LV"/>
              </w:rPr>
              <w:t xml:space="preserve"> reģistrācijas </w:t>
            </w:r>
            <w:r>
              <w:rPr>
                <w:sz w:val="24"/>
                <w:szCs w:val="24"/>
                <w:lang w:val="lv-LV"/>
              </w:rPr>
              <w:t>numuru</w:t>
            </w:r>
            <w:r w:rsidRPr="00BD5DD3">
              <w:rPr>
                <w:sz w:val="24"/>
                <w:szCs w:val="24"/>
                <w:lang w:val="lv-LV"/>
              </w:rPr>
              <w:t xml:space="preserve"> un reģistrācijas laiku, kā arī norāda kompetento iestādi reģistrācijas valstī, kas nepieciešamības gadījumā var apliecināt reģistrācijas faktu.</w:t>
            </w:r>
          </w:p>
          <w:p w14:paraId="0CBFB52C" w14:textId="2B943F6A" w:rsidR="002772B6" w:rsidRPr="00862E03" w:rsidRDefault="00862E03" w:rsidP="00BB6F03">
            <w:pPr>
              <w:pStyle w:val="1111Tabulaiiiii"/>
              <w:numPr>
                <w:ilvl w:val="3"/>
                <w:numId w:val="5"/>
              </w:numPr>
              <w:ind w:left="901" w:hanging="900"/>
              <w:rPr>
                <w:i/>
                <w:sz w:val="24"/>
                <w:szCs w:val="24"/>
                <w:lang w:val="lv-LV"/>
              </w:rPr>
            </w:pPr>
            <w:r>
              <w:rPr>
                <w:sz w:val="24"/>
                <w:szCs w:val="24"/>
                <w:lang w:val="lv-LV"/>
              </w:rPr>
              <w:t>Kandidāts</w:t>
            </w:r>
            <w:r w:rsidRPr="00BD5DD3">
              <w:rPr>
                <w:sz w:val="24"/>
                <w:szCs w:val="24"/>
                <w:lang w:val="lv-LV"/>
              </w:rPr>
              <w:t xml:space="preserve">, kas reģistrēts ārvalstīs iesniedz dokumentu, kas apliecina </w:t>
            </w:r>
            <w:r>
              <w:rPr>
                <w:sz w:val="24"/>
                <w:szCs w:val="24"/>
                <w:lang w:val="lv-LV"/>
              </w:rPr>
              <w:t>kandidāta</w:t>
            </w:r>
            <w:r w:rsidRPr="00BD5DD3">
              <w:rPr>
                <w:sz w:val="24"/>
                <w:szCs w:val="24"/>
                <w:lang w:val="lv-LV"/>
              </w:rPr>
              <w:t xml:space="preserve"> </w:t>
            </w:r>
            <w:proofErr w:type="spellStart"/>
            <w:r w:rsidRPr="00BD5DD3">
              <w:rPr>
                <w:sz w:val="24"/>
                <w:szCs w:val="24"/>
                <w:lang w:val="lv-LV"/>
              </w:rPr>
              <w:t>paraksttiesīgās</w:t>
            </w:r>
            <w:proofErr w:type="spellEnd"/>
            <w:r w:rsidRPr="00BD5DD3">
              <w:rPr>
                <w:sz w:val="24"/>
                <w:szCs w:val="24"/>
                <w:lang w:val="lv-LV"/>
              </w:rPr>
              <w:t xml:space="preserve"> personas tiesības pārstāvēt </w:t>
            </w:r>
            <w:r>
              <w:rPr>
                <w:sz w:val="24"/>
                <w:szCs w:val="24"/>
                <w:lang w:val="lv-LV"/>
              </w:rPr>
              <w:t>kandidātu</w:t>
            </w:r>
            <w:r w:rsidRPr="00BD5DD3">
              <w:rPr>
                <w:sz w:val="24"/>
                <w:szCs w:val="24"/>
                <w:lang w:val="lv-LV"/>
              </w:rPr>
              <w:t xml:space="preserve"> un parakstīt </w:t>
            </w:r>
            <w:r>
              <w:rPr>
                <w:sz w:val="24"/>
                <w:szCs w:val="24"/>
                <w:lang w:val="lv-LV"/>
              </w:rPr>
              <w:t>pieteikuma dokumentus</w:t>
            </w:r>
            <w:r w:rsidRPr="00BD5DD3">
              <w:rPr>
                <w:sz w:val="24"/>
                <w:szCs w:val="24"/>
                <w:lang w:val="lv-LV"/>
              </w:rPr>
              <w:t>.</w:t>
            </w:r>
          </w:p>
        </w:tc>
      </w:tr>
      <w:tr w:rsidR="002772B6" w:rsidRPr="005759AD" w14:paraId="4F4C7A12" w14:textId="77777777" w:rsidTr="00BB6F03">
        <w:tc>
          <w:tcPr>
            <w:tcW w:w="4678" w:type="dxa"/>
            <w:shd w:val="clear" w:color="auto" w:fill="auto"/>
          </w:tcPr>
          <w:p w14:paraId="62A590D7" w14:textId="77777777" w:rsidR="002772B6" w:rsidRPr="00553B04" w:rsidRDefault="002772B6" w:rsidP="00BB6F03">
            <w:pPr>
              <w:pStyle w:val="111Tabulaiiiiii"/>
              <w:numPr>
                <w:ilvl w:val="2"/>
                <w:numId w:val="5"/>
              </w:numPr>
              <w:ind w:left="567" w:hanging="567"/>
              <w:rPr>
                <w:sz w:val="24"/>
                <w:szCs w:val="24"/>
                <w:lang w:val="lv-LV"/>
              </w:rPr>
            </w:pPr>
            <w:r w:rsidRPr="00553B04">
              <w:rPr>
                <w:rStyle w:val="normaltextrun"/>
                <w:sz w:val="24"/>
                <w:szCs w:val="24"/>
                <w:shd w:val="clear" w:color="auto" w:fill="FFFFFF"/>
                <w:lang w:val="lv-LV"/>
              </w:rPr>
              <w:t xml:space="preserve">Minimālās prasības kandidāta finanšu apgrozījumam – finanšu apgrozījums </w:t>
            </w:r>
            <w:r w:rsidRPr="00553B04">
              <w:rPr>
                <w:rStyle w:val="normaltextrun"/>
                <w:sz w:val="24"/>
                <w:szCs w:val="24"/>
                <w:shd w:val="clear" w:color="auto" w:fill="FFFFFF"/>
                <w:lang w:val="lv-LV"/>
              </w:rPr>
              <w:lastRenderedPageBreak/>
              <w:t>pēdējo trīs gadu laikā kopā ir vismaz 240 000 EUR. Prasības kandidātiem, kas dibināti vēlāk – finanšu apgrozījums ir vismaz 240 000 EUR.</w:t>
            </w:r>
          </w:p>
        </w:tc>
        <w:tc>
          <w:tcPr>
            <w:tcW w:w="4791" w:type="dxa"/>
            <w:shd w:val="clear" w:color="auto" w:fill="auto"/>
          </w:tcPr>
          <w:p w14:paraId="04B282B1" w14:textId="77777777" w:rsidR="002772B6" w:rsidRPr="00553B04" w:rsidRDefault="002772B6" w:rsidP="00BB6F03">
            <w:pPr>
              <w:pStyle w:val="1111Tabulaiiiii"/>
              <w:numPr>
                <w:ilvl w:val="3"/>
                <w:numId w:val="5"/>
              </w:numPr>
              <w:ind w:left="901" w:hanging="810"/>
              <w:rPr>
                <w:lang w:val="lv-LV"/>
              </w:rPr>
            </w:pPr>
            <w:r w:rsidRPr="00553B04">
              <w:rPr>
                <w:sz w:val="24"/>
                <w:szCs w:val="24"/>
                <w:lang w:val="lv-LV"/>
              </w:rPr>
              <w:lastRenderedPageBreak/>
              <w:t xml:space="preserve">Informāciju sagatavo un iesniedz tabulas veidā, to norādot pieteikumā </w:t>
            </w:r>
            <w:r w:rsidRPr="00553B04">
              <w:rPr>
                <w:sz w:val="24"/>
                <w:szCs w:val="24"/>
                <w:lang w:val="lv-LV"/>
              </w:rPr>
              <w:lastRenderedPageBreak/>
              <w:t>dalībai Sarunu procedūrā (1.pielikums).</w:t>
            </w:r>
          </w:p>
        </w:tc>
      </w:tr>
      <w:tr w:rsidR="002772B6" w:rsidRPr="005759AD" w14:paraId="0EA69291" w14:textId="77777777" w:rsidTr="00BB6F03">
        <w:tc>
          <w:tcPr>
            <w:tcW w:w="4678" w:type="dxa"/>
            <w:shd w:val="clear" w:color="auto" w:fill="auto"/>
          </w:tcPr>
          <w:p w14:paraId="43F3E01A" w14:textId="19D3DCFC" w:rsidR="002772B6" w:rsidRPr="00DF736B" w:rsidRDefault="002772B6" w:rsidP="002772B6">
            <w:pPr>
              <w:pStyle w:val="paragraph"/>
              <w:numPr>
                <w:ilvl w:val="2"/>
                <w:numId w:val="5"/>
              </w:numPr>
              <w:spacing w:before="0" w:beforeAutospacing="0" w:after="0" w:afterAutospacing="0"/>
              <w:ind w:left="719" w:hanging="719"/>
              <w:jc w:val="both"/>
              <w:textAlignment w:val="baseline"/>
              <w:rPr>
                <w:rStyle w:val="eop"/>
                <w:lang w:val="lv-LV"/>
              </w:rPr>
            </w:pPr>
            <w:r w:rsidRPr="00DF736B">
              <w:rPr>
                <w:rStyle w:val="normaltextrun"/>
                <w:lang w:val="lv-LV"/>
              </w:rPr>
              <w:lastRenderedPageBreak/>
              <w:t>Minimālās prasības kandidāta pieredzei - kandidātam pēdējo 5 (piecu) gadu (2016., 2017., 2018., 2019., 2020. un 2021.gadā līdz pieteikuma iesniegšanai) laikā ir bijusi pieredze:</w:t>
            </w:r>
            <w:r w:rsidRPr="00DF736B">
              <w:rPr>
                <w:rStyle w:val="eop"/>
                <w:lang w:val="lv-LV"/>
              </w:rPr>
              <w:t> </w:t>
            </w:r>
          </w:p>
          <w:p w14:paraId="7DE91DEF" w14:textId="77777777" w:rsidR="002772B6" w:rsidRPr="00DF736B" w:rsidRDefault="002772B6" w:rsidP="00BB6F03">
            <w:pPr>
              <w:pStyle w:val="paragraph"/>
              <w:spacing w:before="0" w:beforeAutospacing="0" w:after="0" w:afterAutospacing="0"/>
              <w:jc w:val="both"/>
              <w:textAlignment w:val="baseline"/>
              <w:rPr>
                <w:lang w:val="lv-LV"/>
              </w:rPr>
            </w:pPr>
          </w:p>
          <w:p w14:paraId="732E4784" w14:textId="77777777" w:rsidR="002772B6" w:rsidRPr="000C5A74" w:rsidRDefault="002772B6" w:rsidP="00BB6F03">
            <w:pPr>
              <w:pStyle w:val="paragraph"/>
              <w:spacing w:before="0" w:beforeAutospacing="0" w:after="0" w:afterAutospacing="0"/>
              <w:jc w:val="both"/>
              <w:textAlignment w:val="baseline"/>
              <w:rPr>
                <w:sz w:val="18"/>
                <w:szCs w:val="18"/>
                <w:highlight w:val="yellow"/>
                <w:lang w:val="lv-LV"/>
              </w:rPr>
            </w:pPr>
          </w:p>
          <w:p w14:paraId="517A9028" w14:textId="47148FD4" w:rsidR="002772B6" w:rsidRPr="00A63114" w:rsidRDefault="002772B6" w:rsidP="00BB6F03">
            <w:pPr>
              <w:pStyle w:val="paragraph"/>
              <w:spacing w:before="0" w:beforeAutospacing="0" w:after="0" w:afterAutospacing="0"/>
              <w:jc w:val="both"/>
              <w:textAlignment w:val="baseline"/>
              <w:rPr>
                <w:rStyle w:val="normaltextrun"/>
                <w:lang w:val="lv-LV"/>
              </w:rPr>
            </w:pPr>
            <w:r w:rsidRPr="00A63114">
              <w:rPr>
                <w:rStyle w:val="normaltextrun"/>
                <w:lang w:val="lv-LV"/>
              </w:rPr>
              <w:t>7.2.3.1</w:t>
            </w:r>
            <w:r w:rsidR="00A63114" w:rsidRPr="00A63114">
              <w:rPr>
                <w:lang w:val="lv-LV"/>
              </w:rPr>
              <w:t xml:space="preserve"> </w:t>
            </w:r>
            <w:r w:rsidR="00A63114" w:rsidRPr="00A63114">
              <w:rPr>
                <w:rStyle w:val="normaltextrun"/>
                <w:lang w:val="lv-LV"/>
              </w:rPr>
              <w:t>Kandidātam ir pieredze sistēmas ar augstu apmeklētāju intensitāti izstrādē: ir izstrādāta vismaz viena sistēma, kurā apmeklētāju skaits vismaz trīs mēnešus ir vismaz 50 000 mēnesī</w:t>
            </w:r>
            <w:r w:rsidRPr="00A63114">
              <w:rPr>
                <w:rStyle w:val="normaltextrun"/>
                <w:lang w:val="lv-LV"/>
              </w:rPr>
              <w:t>.</w:t>
            </w:r>
          </w:p>
          <w:p w14:paraId="65F93C73" w14:textId="77777777" w:rsidR="002772B6" w:rsidRPr="000C5A74" w:rsidRDefault="002772B6" w:rsidP="00BB6F03">
            <w:pPr>
              <w:pStyle w:val="paragraph"/>
              <w:spacing w:before="0" w:beforeAutospacing="0" w:after="0" w:afterAutospacing="0"/>
              <w:jc w:val="both"/>
              <w:textAlignment w:val="baseline"/>
              <w:rPr>
                <w:rStyle w:val="normaltextrun"/>
                <w:highlight w:val="yellow"/>
                <w:u w:val="single"/>
                <w:lang w:val="lv-LV"/>
              </w:rPr>
            </w:pPr>
          </w:p>
          <w:p w14:paraId="2590F387" w14:textId="10DA596D" w:rsidR="002772B6" w:rsidRDefault="002772B6" w:rsidP="00BB6F03">
            <w:pPr>
              <w:pStyle w:val="paragraph"/>
              <w:spacing w:before="0" w:beforeAutospacing="0" w:after="0" w:afterAutospacing="0"/>
              <w:jc w:val="both"/>
              <w:textAlignment w:val="baseline"/>
              <w:rPr>
                <w:rStyle w:val="normaltextrun"/>
                <w:highlight w:val="yellow"/>
                <w:u w:val="single"/>
                <w:lang w:val="lv-LV"/>
              </w:rPr>
            </w:pPr>
          </w:p>
          <w:p w14:paraId="0E31265A" w14:textId="77777777" w:rsidR="0094064E" w:rsidRPr="000C5A74" w:rsidRDefault="0094064E" w:rsidP="00BB6F03">
            <w:pPr>
              <w:pStyle w:val="paragraph"/>
              <w:spacing w:before="0" w:beforeAutospacing="0" w:after="0" w:afterAutospacing="0"/>
              <w:jc w:val="both"/>
              <w:textAlignment w:val="baseline"/>
              <w:rPr>
                <w:rStyle w:val="normaltextrun"/>
                <w:highlight w:val="yellow"/>
                <w:u w:val="single"/>
                <w:lang w:val="lv-LV"/>
              </w:rPr>
            </w:pPr>
          </w:p>
          <w:p w14:paraId="44DB3D29" w14:textId="16885F03" w:rsidR="002772B6" w:rsidRPr="00EB6939" w:rsidRDefault="002772B6" w:rsidP="00BB6F03">
            <w:pPr>
              <w:pStyle w:val="paragraph"/>
              <w:spacing w:before="0" w:beforeAutospacing="0" w:after="0" w:afterAutospacing="0"/>
              <w:jc w:val="both"/>
              <w:textAlignment w:val="baseline"/>
              <w:rPr>
                <w:rStyle w:val="normaltextrun"/>
                <w:u w:val="single"/>
                <w:lang w:val="lv-LV"/>
              </w:rPr>
            </w:pPr>
            <w:r w:rsidRPr="00EB6939">
              <w:rPr>
                <w:rStyle w:val="normaltextrun"/>
                <w:lang w:val="lv-LV"/>
              </w:rPr>
              <w:t xml:space="preserve">7.2.3.2. </w:t>
            </w:r>
            <w:r w:rsidR="00EB6939" w:rsidRPr="00EB6939">
              <w:rPr>
                <w:rStyle w:val="normaltextrun"/>
                <w:lang w:val="lv-LV"/>
              </w:rPr>
              <w:t xml:space="preserve">Kandidāts ir izstrādājis vismaz 2 (divas) sistēmas, kas saistītas ar IOS un </w:t>
            </w:r>
            <w:proofErr w:type="spellStart"/>
            <w:r w:rsidR="00EB6939" w:rsidRPr="00EB6939">
              <w:rPr>
                <w:rStyle w:val="normaltextrun"/>
                <w:lang w:val="lv-LV"/>
              </w:rPr>
              <w:t>Android</w:t>
            </w:r>
            <w:proofErr w:type="spellEnd"/>
            <w:r w:rsidR="00EB6939" w:rsidRPr="00EB6939">
              <w:rPr>
                <w:rStyle w:val="normaltextrun"/>
                <w:lang w:val="lv-LV"/>
              </w:rPr>
              <w:t xml:space="preserve"> aplikāciju izstrādi, no kurām vismaz viena sistēma satur norēķinu veikšanas funkcionalitāti</w:t>
            </w:r>
            <w:r w:rsidR="00EB6939">
              <w:rPr>
                <w:rStyle w:val="normaltextrun"/>
                <w:lang w:val="lv-LV"/>
              </w:rPr>
              <w:t>.</w:t>
            </w:r>
          </w:p>
          <w:p w14:paraId="29C633CC"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33BDF426" w14:textId="69AFD0C5" w:rsidR="002772B6" w:rsidRDefault="002772B6" w:rsidP="00BB6F03">
            <w:pPr>
              <w:pStyle w:val="paragraph"/>
              <w:spacing w:before="0" w:beforeAutospacing="0" w:after="0" w:afterAutospacing="0"/>
              <w:jc w:val="both"/>
              <w:textAlignment w:val="baseline"/>
              <w:rPr>
                <w:highlight w:val="yellow"/>
                <w:lang w:val="lv-LV"/>
              </w:rPr>
            </w:pPr>
          </w:p>
          <w:p w14:paraId="194C23E2" w14:textId="6EFCC071" w:rsidR="002772B6" w:rsidRPr="00EB6939" w:rsidRDefault="002772B6" w:rsidP="00EB6939">
            <w:pPr>
              <w:jc w:val="both"/>
              <w:rPr>
                <w:lang w:val="lv-LV"/>
              </w:rPr>
            </w:pPr>
            <w:r w:rsidRPr="00EB6939">
              <w:rPr>
                <w:rStyle w:val="normaltextrun"/>
                <w:lang w:val="lv-LV"/>
              </w:rPr>
              <w:t xml:space="preserve">7.2.3.3. </w:t>
            </w:r>
            <w:r w:rsidR="00EB6939" w:rsidRPr="00EB6939">
              <w:rPr>
                <w:rStyle w:val="normaltextrun"/>
                <w:lang w:val="lv-LV"/>
              </w:rPr>
              <w:t>Kandidātam ir pieredze vismaz vienas sistēmas izstrādē, kurā ir realizēta funkcionalitāte ar objektu attēlošanu kartē, izstrādē.</w:t>
            </w:r>
          </w:p>
          <w:p w14:paraId="190952EC" w14:textId="77777777" w:rsidR="002772B6" w:rsidRPr="000C5A74" w:rsidRDefault="002772B6" w:rsidP="00BB6F03">
            <w:pPr>
              <w:pStyle w:val="paragraph"/>
              <w:spacing w:before="0" w:beforeAutospacing="0" w:after="0" w:afterAutospacing="0"/>
              <w:jc w:val="both"/>
              <w:textAlignment w:val="baseline"/>
              <w:rPr>
                <w:rStyle w:val="eop"/>
                <w:highlight w:val="yellow"/>
                <w:lang w:val="lv-LV"/>
              </w:rPr>
            </w:pPr>
          </w:p>
          <w:p w14:paraId="15BED598" w14:textId="36DF26E7" w:rsidR="002772B6" w:rsidRPr="000C5A74" w:rsidRDefault="002772B6" w:rsidP="00BB6F03">
            <w:pPr>
              <w:pStyle w:val="paragraph"/>
              <w:spacing w:before="0" w:beforeAutospacing="0" w:after="0" w:afterAutospacing="0"/>
              <w:jc w:val="both"/>
              <w:textAlignment w:val="baseline"/>
              <w:rPr>
                <w:highlight w:val="yellow"/>
                <w:lang w:val="lv-LV"/>
              </w:rPr>
            </w:pPr>
          </w:p>
          <w:p w14:paraId="29E44469" w14:textId="77777777" w:rsidR="00122C43" w:rsidRPr="000C5A74" w:rsidRDefault="00122C43" w:rsidP="00BB6F03">
            <w:pPr>
              <w:pStyle w:val="paragraph"/>
              <w:spacing w:before="0" w:beforeAutospacing="0" w:after="0" w:afterAutospacing="0"/>
              <w:jc w:val="both"/>
              <w:textAlignment w:val="baseline"/>
              <w:rPr>
                <w:highlight w:val="yellow"/>
                <w:lang w:val="lv-LV"/>
              </w:rPr>
            </w:pPr>
          </w:p>
          <w:p w14:paraId="42A29848" w14:textId="77777777" w:rsidR="001A7F60" w:rsidRPr="00E827D5" w:rsidRDefault="002772B6" w:rsidP="001A7F60">
            <w:pPr>
              <w:pStyle w:val="paragraph"/>
              <w:spacing w:before="0" w:beforeAutospacing="0" w:after="0" w:afterAutospacing="0"/>
              <w:jc w:val="both"/>
              <w:textAlignment w:val="baseline"/>
              <w:rPr>
                <w:sz w:val="18"/>
                <w:szCs w:val="18"/>
                <w:lang w:val="lv-LV"/>
              </w:rPr>
            </w:pPr>
            <w:r w:rsidRPr="001A7F60">
              <w:rPr>
                <w:rStyle w:val="normaltextrun"/>
                <w:lang w:val="lv-LV"/>
              </w:rPr>
              <w:t xml:space="preserve">7.2.3.4. </w:t>
            </w:r>
            <w:r w:rsidR="001A7F60" w:rsidRPr="001A7F60">
              <w:rPr>
                <w:rStyle w:val="normaltextrun"/>
                <w:lang w:val="lv-LV"/>
              </w:rPr>
              <w:t>Kandidāts ir izstrādājis vismaz vienu sistēmu (pamata drošības sistēma vai paaugstinātas drošības sistēma) atbilstoši Ministru kabineta 2015.gada 28.jūlija noteikumiem Nr.442 “Kārtība, kādā tiek nodrošināta informācijas un komunikācijas tehnoloģiju sistēmu atbilstība minimālajām drošības prasībām”.</w:t>
            </w:r>
          </w:p>
          <w:p w14:paraId="1D2E827A" w14:textId="72B8EB0E" w:rsidR="002772B6" w:rsidRPr="000C5A74" w:rsidRDefault="002772B6" w:rsidP="00BB6F03">
            <w:pPr>
              <w:pStyle w:val="paragraph"/>
              <w:spacing w:before="0" w:beforeAutospacing="0" w:after="0" w:afterAutospacing="0"/>
              <w:jc w:val="both"/>
              <w:textAlignment w:val="baseline"/>
              <w:rPr>
                <w:rStyle w:val="eop"/>
                <w:highlight w:val="yellow"/>
                <w:lang w:val="lv-LV"/>
              </w:rPr>
            </w:pPr>
          </w:p>
          <w:p w14:paraId="4BF8E71C" w14:textId="10AE06E7" w:rsidR="002772B6" w:rsidRPr="00A47C0A" w:rsidRDefault="002772B6" w:rsidP="00BB6F03">
            <w:pPr>
              <w:pStyle w:val="paragraph"/>
              <w:spacing w:before="0" w:beforeAutospacing="0" w:after="0" w:afterAutospacing="0"/>
              <w:jc w:val="both"/>
              <w:textAlignment w:val="baseline"/>
              <w:rPr>
                <w:lang w:val="lv-LV"/>
              </w:rPr>
            </w:pPr>
            <w:r w:rsidRPr="00A47C0A">
              <w:rPr>
                <w:rStyle w:val="normaltextrun"/>
                <w:lang w:val="lv-LV"/>
              </w:rPr>
              <w:t xml:space="preserve">7.2.3.5. </w:t>
            </w:r>
            <w:r w:rsidR="00A47C0A" w:rsidRPr="00A47C0A">
              <w:rPr>
                <w:rStyle w:val="normaltextrun"/>
                <w:lang w:val="lv-LV"/>
              </w:rPr>
              <w:t>Kandidātam ir pieredze vismaz vienas biznesa procesu sistēmas izstrādē, kas balstīta uz darbplūsmu pārvaldību, un veikta integrāciju izstrāde vismaz starp divām neatkarīgām informācijas sistēmām.</w:t>
            </w:r>
          </w:p>
          <w:p w14:paraId="26C6F404"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36906688" w14:textId="77777777" w:rsidR="002772B6" w:rsidRPr="000C5A74" w:rsidRDefault="002772B6" w:rsidP="00A47C0A">
            <w:pPr>
              <w:pStyle w:val="paragraph"/>
              <w:spacing w:before="0" w:beforeAutospacing="0" w:after="0" w:afterAutospacing="0"/>
              <w:jc w:val="both"/>
              <w:textAlignment w:val="baseline"/>
              <w:rPr>
                <w:i/>
                <w:iCs/>
                <w:sz w:val="18"/>
                <w:szCs w:val="18"/>
                <w:highlight w:val="yellow"/>
                <w:lang w:val="lv-LV"/>
              </w:rPr>
            </w:pPr>
          </w:p>
        </w:tc>
        <w:tc>
          <w:tcPr>
            <w:tcW w:w="4791" w:type="dxa"/>
            <w:shd w:val="clear" w:color="auto" w:fill="auto"/>
          </w:tcPr>
          <w:p w14:paraId="5CBA3A8F" w14:textId="77777777" w:rsidR="002772B6" w:rsidRPr="00DF736B" w:rsidRDefault="002772B6" w:rsidP="004A4125">
            <w:pPr>
              <w:pStyle w:val="paragraph"/>
              <w:spacing w:before="0" w:after="0"/>
              <w:ind w:left="746" w:hanging="747"/>
              <w:jc w:val="both"/>
              <w:textAlignment w:val="baseline"/>
              <w:rPr>
                <w:rStyle w:val="normaltextrun"/>
                <w:sz w:val="18"/>
                <w:szCs w:val="18"/>
                <w:lang w:val="lv-LV"/>
              </w:rPr>
            </w:pPr>
            <w:r w:rsidRPr="00DF736B">
              <w:rPr>
                <w:rStyle w:val="normaltextrun"/>
                <w:lang w:val="lv-LV"/>
              </w:rPr>
              <w:t>7.2.3.1. Kandidāta parakstīts pieredzes saraksts, kas sagatavots atbilstoši 1.pielikumā pievienotajai formai un kas apliecina kandidāta atbilstību Nolikuma 7.2.3.punkta apakšpunktos  noteiktajām prasībām.</w:t>
            </w:r>
          </w:p>
          <w:p w14:paraId="1F437FC5"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7B897A29" w14:textId="03CFEE06" w:rsidR="002772B6" w:rsidRPr="00A63114" w:rsidRDefault="002772B6" w:rsidP="00BB6F03">
            <w:pPr>
              <w:pStyle w:val="paragraph"/>
              <w:spacing w:before="0" w:beforeAutospacing="0" w:after="0" w:afterAutospacing="0"/>
              <w:jc w:val="both"/>
              <w:textAlignment w:val="baseline"/>
              <w:rPr>
                <w:lang w:val="lv-LV"/>
              </w:rPr>
            </w:pPr>
            <w:r w:rsidRPr="00A63114">
              <w:rPr>
                <w:lang w:val="lv-LV"/>
              </w:rPr>
              <w:t xml:space="preserve">7.2.3.1.1. </w:t>
            </w:r>
            <w:r w:rsidR="00A63114" w:rsidRPr="00A63114">
              <w:rPr>
                <w:rStyle w:val="normaltextrun"/>
                <w:lang w:val="lv-LV"/>
              </w:rPr>
              <w:t>Informāciju iekļauj pieredzes apliecinājumā (1.pielikums) un iesniedz kandidāta klienta apliecinātu izdruku ar sistēmas apmeklētāju skaitu vai citu kandidāta klienta izsniegtu dokumentu, kur</w:t>
            </w:r>
            <w:r w:rsidR="001A7F60">
              <w:rPr>
                <w:rStyle w:val="normaltextrun"/>
                <w:lang w:val="lv-LV"/>
              </w:rPr>
              <w:t>ā</w:t>
            </w:r>
            <w:r w:rsidR="00A63114" w:rsidRPr="00A63114">
              <w:rPr>
                <w:rStyle w:val="normaltextrun"/>
                <w:lang w:val="lv-LV"/>
              </w:rPr>
              <w:t xml:space="preserve"> norādīts attiecīgās sistēmas apmeklētāju skaits atbilstoši nolikuma 7.2.3.1.punktā izvirzītajai prasībai.</w:t>
            </w:r>
          </w:p>
          <w:p w14:paraId="4B69388F"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1EAB9154" w14:textId="090EFCD8" w:rsidR="002772B6" w:rsidRPr="00EB6939" w:rsidRDefault="002772B6" w:rsidP="00BB6F03">
            <w:pPr>
              <w:pStyle w:val="paragraph"/>
              <w:spacing w:before="0" w:beforeAutospacing="0" w:after="0" w:afterAutospacing="0"/>
              <w:jc w:val="both"/>
              <w:textAlignment w:val="baseline"/>
              <w:rPr>
                <w:rStyle w:val="eop"/>
                <w:lang w:val="lv-LV"/>
              </w:rPr>
            </w:pPr>
            <w:r w:rsidRPr="00EB6939">
              <w:rPr>
                <w:rStyle w:val="normaltextrun"/>
                <w:lang w:val="lv-LV"/>
              </w:rPr>
              <w:t xml:space="preserve">7.2.3.2.1. </w:t>
            </w:r>
            <w:r w:rsidR="00EB6939" w:rsidRPr="00EB6939">
              <w:rPr>
                <w:rStyle w:val="normaltextrun"/>
                <w:lang w:val="lv-LV"/>
              </w:rPr>
              <w:t>Informāciju iekļauj pieredzes apliecinājumā (1.pielikums) un iesniedz kandidāta klient</w:t>
            </w:r>
            <w:r w:rsidR="001A7F60">
              <w:rPr>
                <w:rStyle w:val="normaltextrun"/>
                <w:lang w:val="lv-LV"/>
              </w:rPr>
              <w:t>a</w:t>
            </w:r>
            <w:r w:rsidR="00EB6939" w:rsidRPr="00EB6939">
              <w:rPr>
                <w:rStyle w:val="normaltextrun"/>
                <w:lang w:val="lv-LV"/>
              </w:rPr>
              <w:t xml:space="preserve"> atsauksmi, vai cita veida dokumentus, kur</w:t>
            </w:r>
            <w:r w:rsidR="001A7F60">
              <w:rPr>
                <w:rStyle w:val="normaltextrun"/>
                <w:lang w:val="lv-LV"/>
              </w:rPr>
              <w:t>ā</w:t>
            </w:r>
            <w:r w:rsidR="00EB6939" w:rsidRPr="00EB6939">
              <w:rPr>
                <w:rStyle w:val="normaltextrun"/>
                <w:lang w:val="lv-LV"/>
              </w:rPr>
              <w:t xml:space="preserve"> ir norādīta detalizēta informācija par nolikuma 7.2.3.2.punktā noteiktās prasības izpildi.</w:t>
            </w:r>
          </w:p>
          <w:p w14:paraId="36F31304" w14:textId="77777777" w:rsidR="002772B6" w:rsidRPr="000C5A74" w:rsidRDefault="002772B6" w:rsidP="00BB6F03">
            <w:pPr>
              <w:pStyle w:val="paragraph"/>
              <w:spacing w:before="0" w:beforeAutospacing="0" w:after="0" w:afterAutospacing="0"/>
              <w:jc w:val="both"/>
              <w:textAlignment w:val="baseline"/>
              <w:rPr>
                <w:rStyle w:val="eop"/>
                <w:highlight w:val="yellow"/>
                <w:lang w:val="lv-LV"/>
              </w:rPr>
            </w:pPr>
          </w:p>
          <w:p w14:paraId="3352B36A" w14:textId="7FA469AE" w:rsidR="002772B6" w:rsidRPr="00EB6939" w:rsidRDefault="002772B6" w:rsidP="00BB6F03">
            <w:pPr>
              <w:pStyle w:val="paragraph"/>
              <w:spacing w:before="0" w:beforeAutospacing="0" w:after="0" w:afterAutospacing="0"/>
              <w:jc w:val="both"/>
              <w:textAlignment w:val="baseline"/>
              <w:rPr>
                <w:rStyle w:val="eop"/>
                <w:lang w:val="lv-LV"/>
              </w:rPr>
            </w:pPr>
            <w:r w:rsidRPr="00EB6939">
              <w:rPr>
                <w:rStyle w:val="eop"/>
                <w:lang w:val="lv-LV"/>
              </w:rPr>
              <w:t>7.2.3.</w:t>
            </w:r>
            <w:r w:rsidR="00231894" w:rsidRPr="00EB6939">
              <w:rPr>
                <w:rStyle w:val="eop"/>
                <w:lang w:val="lv-LV"/>
              </w:rPr>
              <w:t>3</w:t>
            </w:r>
            <w:r w:rsidRPr="00EB6939">
              <w:rPr>
                <w:rStyle w:val="eop"/>
                <w:lang w:val="lv-LV"/>
              </w:rPr>
              <w:t xml:space="preserve">.1. </w:t>
            </w:r>
            <w:r w:rsidR="00EB6939" w:rsidRPr="00EB6939">
              <w:rPr>
                <w:rStyle w:val="normaltextrun"/>
                <w:lang w:val="lv-LV"/>
              </w:rPr>
              <w:t>Informāciju iekļauj pieredzes apliecinājumā (1.pielikums) un iesniedz kandidāta klient</w:t>
            </w:r>
            <w:r w:rsidR="001A7F60">
              <w:rPr>
                <w:rStyle w:val="normaltextrun"/>
                <w:lang w:val="lv-LV"/>
              </w:rPr>
              <w:t>a</w:t>
            </w:r>
            <w:r w:rsidR="00EB6939" w:rsidRPr="00EB6939">
              <w:rPr>
                <w:rStyle w:val="normaltextrun"/>
                <w:lang w:val="lv-LV"/>
              </w:rPr>
              <w:t xml:space="preserve"> atsauksmi, vai cita veida dokumentu, kur</w:t>
            </w:r>
            <w:r w:rsidR="001A7F60">
              <w:rPr>
                <w:rStyle w:val="normaltextrun"/>
                <w:lang w:val="lv-LV"/>
              </w:rPr>
              <w:t>ā</w:t>
            </w:r>
            <w:r w:rsidR="00EB6939" w:rsidRPr="00EB6939">
              <w:rPr>
                <w:rStyle w:val="normaltextrun"/>
                <w:lang w:val="lv-LV"/>
              </w:rPr>
              <w:t xml:space="preserve"> ir norādīta detalizēta informācija par nolikuma 7.2.3.3.punktā noteiktās prasības izpildi.</w:t>
            </w:r>
          </w:p>
          <w:p w14:paraId="06B9AA66" w14:textId="3521377A" w:rsidR="002772B6" w:rsidRPr="000C5A74" w:rsidRDefault="002772B6" w:rsidP="00BB6F03">
            <w:pPr>
              <w:pStyle w:val="paragraph"/>
              <w:spacing w:before="0" w:beforeAutospacing="0" w:after="0" w:afterAutospacing="0"/>
              <w:jc w:val="both"/>
              <w:textAlignment w:val="baseline"/>
              <w:rPr>
                <w:highlight w:val="yellow"/>
                <w:lang w:val="lv-LV"/>
              </w:rPr>
            </w:pPr>
          </w:p>
          <w:p w14:paraId="1BCACA12" w14:textId="4FD6110A" w:rsidR="002772B6" w:rsidRPr="001A7F60" w:rsidRDefault="002772B6" w:rsidP="00BB6F03">
            <w:pPr>
              <w:pStyle w:val="paragraph"/>
              <w:spacing w:before="0" w:beforeAutospacing="0" w:after="0" w:afterAutospacing="0"/>
              <w:jc w:val="both"/>
              <w:textAlignment w:val="baseline"/>
              <w:rPr>
                <w:rStyle w:val="eop"/>
                <w:lang w:val="lv-LV"/>
              </w:rPr>
            </w:pPr>
            <w:r w:rsidRPr="001A7F60">
              <w:rPr>
                <w:rStyle w:val="eop"/>
                <w:lang w:val="lv-LV"/>
              </w:rPr>
              <w:t xml:space="preserve">7.2.3.4.1. </w:t>
            </w:r>
            <w:r w:rsidR="001A7F60" w:rsidRPr="001A7F60">
              <w:rPr>
                <w:rStyle w:val="normaltextrun"/>
                <w:lang w:val="lv-LV"/>
              </w:rPr>
              <w:t>Informāciju iekļauj pieredzes apliecinājumā (1.pielikums) un iesniedz kandidāta klienta atsauksmi vai citu dokumentu, kurā ir norādīta detalizēta informācija par nolikuma 7.2.3.4.punktā noteiktās prasības izpildi.</w:t>
            </w:r>
          </w:p>
          <w:p w14:paraId="4DB6E529"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34CD76EA" w14:textId="77777777" w:rsidR="001A7F60" w:rsidRDefault="001A7F60" w:rsidP="00BB6F03">
            <w:pPr>
              <w:pStyle w:val="paragraph"/>
              <w:spacing w:before="0" w:beforeAutospacing="0" w:after="0" w:afterAutospacing="0"/>
              <w:jc w:val="both"/>
              <w:textAlignment w:val="baseline"/>
              <w:rPr>
                <w:rStyle w:val="normaltextrun"/>
                <w:highlight w:val="yellow"/>
                <w:lang w:val="lv-LV"/>
              </w:rPr>
            </w:pPr>
          </w:p>
          <w:p w14:paraId="473424D7" w14:textId="77777777" w:rsidR="001A7F60" w:rsidRDefault="001A7F60" w:rsidP="00BB6F03">
            <w:pPr>
              <w:pStyle w:val="paragraph"/>
              <w:spacing w:before="0" w:beforeAutospacing="0" w:after="0" w:afterAutospacing="0"/>
              <w:jc w:val="both"/>
              <w:textAlignment w:val="baseline"/>
              <w:rPr>
                <w:rStyle w:val="normaltextrun"/>
                <w:highlight w:val="yellow"/>
                <w:lang w:val="lv-LV"/>
              </w:rPr>
            </w:pPr>
          </w:p>
          <w:p w14:paraId="2BFD737C" w14:textId="6CC6B6A9" w:rsidR="002772B6" w:rsidRPr="00A47C0A" w:rsidRDefault="002772B6" w:rsidP="00BB6F03">
            <w:pPr>
              <w:pStyle w:val="paragraph"/>
              <w:spacing w:before="0" w:beforeAutospacing="0" w:after="0" w:afterAutospacing="0"/>
              <w:jc w:val="both"/>
              <w:textAlignment w:val="baseline"/>
              <w:rPr>
                <w:lang w:val="lv-LV"/>
              </w:rPr>
            </w:pPr>
            <w:r w:rsidRPr="00A47C0A">
              <w:rPr>
                <w:rStyle w:val="normaltextrun"/>
                <w:lang w:val="lv-LV"/>
              </w:rPr>
              <w:t xml:space="preserve">7.2.3.5.1. </w:t>
            </w:r>
            <w:r w:rsidR="00A47C0A" w:rsidRPr="00A47C0A">
              <w:rPr>
                <w:rStyle w:val="normaltextrun"/>
                <w:lang w:val="lv-LV"/>
              </w:rPr>
              <w:t>Informāciju iekļauj pieredzes apliecinājumā (1.pielikums) un iesniedz kandidāta klienta atsauksmi vai citu dokumentu, kurā ir norādīta detalizēta informācija par nolikuma 7.2.3.5.punktā noteiktās prasības izpildi.</w:t>
            </w:r>
          </w:p>
          <w:p w14:paraId="354422B5" w14:textId="77777777" w:rsidR="002772B6" w:rsidRPr="000C5A74" w:rsidRDefault="002772B6" w:rsidP="00BB6F03">
            <w:pPr>
              <w:pStyle w:val="paragraph"/>
              <w:spacing w:before="0" w:beforeAutospacing="0" w:after="0" w:afterAutospacing="0"/>
              <w:jc w:val="both"/>
              <w:textAlignment w:val="baseline"/>
              <w:rPr>
                <w:highlight w:val="yellow"/>
                <w:lang w:val="lv-LV"/>
              </w:rPr>
            </w:pPr>
          </w:p>
          <w:p w14:paraId="506D5D71" w14:textId="77777777" w:rsidR="002772B6" w:rsidRPr="000C5A74" w:rsidRDefault="002772B6" w:rsidP="00A47C0A">
            <w:pPr>
              <w:pStyle w:val="paragraph"/>
              <w:spacing w:before="0" w:beforeAutospacing="0" w:after="0" w:afterAutospacing="0"/>
              <w:jc w:val="both"/>
              <w:textAlignment w:val="baseline"/>
              <w:rPr>
                <w:highlight w:val="yellow"/>
                <w:lang w:val="lv-LV"/>
              </w:rPr>
            </w:pPr>
          </w:p>
        </w:tc>
      </w:tr>
      <w:tr w:rsidR="002772B6" w:rsidRPr="005759AD" w14:paraId="22392340" w14:textId="77777777" w:rsidTr="00BB6F03">
        <w:tc>
          <w:tcPr>
            <w:tcW w:w="4678" w:type="dxa"/>
            <w:shd w:val="clear" w:color="auto" w:fill="auto"/>
          </w:tcPr>
          <w:p w14:paraId="27518856" w14:textId="77777777" w:rsidR="002772B6" w:rsidRPr="004932AE" w:rsidRDefault="002772B6" w:rsidP="00BB6F03">
            <w:pPr>
              <w:jc w:val="both"/>
              <w:rPr>
                <w:lang w:val="lv-LV"/>
              </w:rPr>
            </w:pPr>
            <w:r w:rsidRPr="004932AE">
              <w:rPr>
                <w:lang w:val="lv-LV"/>
              </w:rPr>
              <w:lastRenderedPageBreak/>
              <w:t>7.2.4. Pakalpojumu sniegšanai kandidāts piesaista speciālistus ar zemāk noteiktajām pieredzes un kvalifikācijas prasībām.</w:t>
            </w:r>
          </w:p>
          <w:p w14:paraId="7DE825E7" w14:textId="77777777" w:rsidR="002772B6" w:rsidRPr="004932AE" w:rsidRDefault="002772B6" w:rsidP="00BB6F03">
            <w:pPr>
              <w:jc w:val="both"/>
              <w:rPr>
                <w:lang w:val="lv-LV"/>
              </w:rPr>
            </w:pPr>
            <w:r w:rsidRPr="004932AE">
              <w:rPr>
                <w:lang w:val="lv-LV"/>
              </w:rPr>
              <w:t>Katrs piesaistītais speciālists drīkst piedalīties projektā ne vairāk kā 2 (divās) lomās. Attiecībā uz programmētājiem jānodrošina 2 (divi) programmētāji. Piesaistīto speciālistu skaitam ir jānodrošina visu darba uzdevumā norādīto pakalpojumu kvalitatīva izpilde norādītajos termiņos. Katram piesaistītajam speciālistam ir jāatbilst visām attiecīgajam speciālistam noteiktajām prasībām.</w:t>
            </w:r>
          </w:p>
          <w:p w14:paraId="4E0306E1" w14:textId="77777777" w:rsidR="002772B6" w:rsidRPr="000C5A74" w:rsidRDefault="002772B6" w:rsidP="00BB6F03">
            <w:pPr>
              <w:jc w:val="both"/>
              <w:rPr>
                <w:highlight w:val="yellow"/>
                <w:lang w:val="lv-LV"/>
              </w:rPr>
            </w:pPr>
          </w:p>
          <w:p w14:paraId="652BB83B" w14:textId="77777777" w:rsidR="002772B6" w:rsidRPr="004932AE" w:rsidRDefault="002772B6" w:rsidP="00BB6F03">
            <w:pPr>
              <w:jc w:val="both"/>
              <w:rPr>
                <w:lang w:val="lv-LV"/>
              </w:rPr>
            </w:pPr>
            <w:r w:rsidRPr="004932AE">
              <w:rPr>
                <w:lang w:val="lv-LV"/>
              </w:rPr>
              <w:t>Izpildītājam līguma izpildē jānodrošina speciālisti ar šādu kvalifikāciju:</w:t>
            </w:r>
          </w:p>
          <w:p w14:paraId="5947AF1C" w14:textId="77777777" w:rsidR="002772B6" w:rsidRPr="00AD3A9D" w:rsidRDefault="002772B6" w:rsidP="00BB6F03">
            <w:pPr>
              <w:jc w:val="both"/>
              <w:rPr>
                <w:lang w:val="lv-LV"/>
              </w:rPr>
            </w:pPr>
            <w:r w:rsidRPr="00AD3A9D">
              <w:rPr>
                <w:lang w:val="lv-LV"/>
              </w:rPr>
              <w:t xml:space="preserve">7.2.4.1. </w:t>
            </w:r>
            <w:r w:rsidRPr="00AD3A9D">
              <w:rPr>
                <w:b/>
                <w:bCs/>
                <w:lang w:val="lv-LV"/>
              </w:rPr>
              <w:t>Vismaz 1</w:t>
            </w:r>
            <w:r w:rsidRPr="00AD3A9D">
              <w:rPr>
                <w:lang w:val="lv-LV"/>
              </w:rPr>
              <w:t xml:space="preserve"> </w:t>
            </w:r>
            <w:r w:rsidRPr="00AD3A9D">
              <w:rPr>
                <w:b/>
                <w:bCs/>
                <w:lang w:val="lv-LV"/>
              </w:rPr>
              <w:t>Projektu vadītājs</w:t>
            </w:r>
            <w:r w:rsidRPr="00AD3A9D">
              <w:rPr>
                <w:lang w:val="lv-LV"/>
              </w:rPr>
              <w:t xml:space="preserve">, kuram: </w:t>
            </w:r>
          </w:p>
          <w:p w14:paraId="2E15B2CB" w14:textId="3903CE7A" w:rsidR="002772B6" w:rsidRPr="00AD3A9D" w:rsidRDefault="002772B6" w:rsidP="00BB6F03">
            <w:pPr>
              <w:jc w:val="both"/>
              <w:rPr>
                <w:lang w:val="lv-LV"/>
              </w:rPr>
            </w:pPr>
            <w:r w:rsidRPr="00AD3A9D">
              <w:rPr>
                <w:lang w:val="lv-LV"/>
              </w:rPr>
              <w:t>a) ir augstākā izglītība biznesa vadībā, ekonomikā vai informāciju tehnoloģijās;</w:t>
            </w:r>
          </w:p>
          <w:p w14:paraId="1178E59F" w14:textId="70EDD296" w:rsidR="002772B6" w:rsidRPr="00AD3A9D" w:rsidRDefault="002772B6" w:rsidP="00BB6F03">
            <w:pPr>
              <w:jc w:val="both"/>
              <w:rPr>
                <w:lang w:val="lv-LV"/>
              </w:rPr>
            </w:pPr>
            <w:r w:rsidRPr="00AD3A9D">
              <w:rPr>
                <w:lang w:val="lv-LV"/>
              </w:rPr>
              <w:t>b) pēdējo 3 gadu laikā (2018., 2019., 2020. un 2021.gadā līdz pieteikuma iesniegšanas dienai) ir bijusi pieredze kā projektu vadītājam vismaz 1 (vienas) informācijas sistēmas izstrādes vai pielāgošanas un uzturēšanas projektu vadībā.</w:t>
            </w:r>
          </w:p>
          <w:p w14:paraId="660DD05D" w14:textId="77777777" w:rsidR="002772B6" w:rsidRPr="000C5A74" w:rsidRDefault="002772B6" w:rsidP="00BB6F03">
            <w:pPr>
              <w:jc w:val="both"/>
              <w:rPr>
                <w:highlight w:val="yellow"/>
                <w:lang w:val="lv-LV"/>
              </w:rPr>
            </w:pPr>
          </w:p>
          <w:p w14:paraId="3AFF6431" w14:textId="77777777" w:rsidR="002772B6" w:rsidRPr="00CE3024" w:rsidRDefault="002772B6" w:rsidP="00CE3024">
            <w:pPr>
              <w:jc w:val="both"/>
              <w:rPr>
                <w:lang w:val="lv-LV"/>
              </w:rPr>
            </w:pPr>
            <w:r w:rsidRPr="00CE3024">
              <w:rPr>
                <w:lang w:val="lv-LV"/>
              </w:rPr>
              <w:t xml:space="preserve">7.2.4.2. </w:t>
            </w:r>
            <w:r w:rsidRPr="00CE3024">
              <w:rPr>
                <w:b/>
                <w:bCs/>
                <w:lang w:val="lv-LV"/>
              </w:rPr>
              <w:t>Vismaz 1</w:t>
            </w:r>
            <w:r w:rsidRPr="00CE3024">
              <w:rPr>
                <w:lang w:val="lv-LV"/>
              </w:rPr>
              <w:t xml:space="preserve"> </w:t>
            </w:r>
            <w:proofErr w:type="spellStart"/>
            <w:r w:rsidRPr="00CE3024">
              <w:rPr>
                <w:b/>
                <w:bCs/>
                <w:lang w:val="lv-LV"/>
              </w:rPr>
              <w:t>Sistēmanalītiķis</w:t>
            </w:r>
            <w:proofErr w:type="spellEnd"/>
            <w:r w:rsidRPr="00CE3024">
              <w:rPr>
                <w:lang w:val="lv-LV"/>
              </w:rPr>
              <w:t>, kuram:</w:t>
            </w:r>
          </w:p>
          <w:p w14:paraId="72B36E8F" w14:textId="77777777" w:rsidR="002772B6" w:rsidRPr="00CE3024" w:rsidRDefault="002772B6" w:rsidP="00CE3024">
            <w:pPr>
              <w:jc w:val="both"/>
              <w:rPr>
                <w:lang w:val="lv-LV"/>
              </w:rPr>
            </w:pPr>
            <w:r w:rsidRPr="00CE3024">
              <w:rPr>
                <w:lang w:val="lv-LV"/>
              </w:rPr>
              <w:t>a) ir augstākā izglītība informācijas tehnoloģiju vai vadības zinību jomā;</w:t>
            </w:r>
          </w:p>
          <w:p w14:paraId="68A55E15" w14:textId="47D5977E" w:rsidR="002772B6" w:rsidRPr="00CE3024" w:rsidRDefault="002772B6" w:rsidP="00BB6F03">
            <w:pPr>
              <w:pStyle w:val="paragraph"/>
              <w:spacing w:before="0" w:beforeAutospacing="0" w:after="0" w:afterAutospacing="0"/>
              <w:jc w:val="both"/>
              <w:textAlignment w:val="baseline"/>
              <w:rPr>
                <w:rStyle w:val="normaltextrun"/>
                <w:lang w:val="lv-LV"/>
              </w:rPr>
            </w:pPr>
            <w:r w:rsidRPr="00CE3024">
              <w:rPr>
                <w:rStyle w:val="normaltextrun"/>
                <w:lang w:val="lv-LV"/>
              </w:rPr>
              <w:t xml:space="preserve">b) </w:t>
            </w:r>
            <w:r w:rsidR="00CE3024" w:rsidRPr="00CE3024">
              <w:rPr>
                <w:rStyle w:val="normaltextrun"/>
                <w:lang w:val="lv-LV"/>
              </w:rPr>
              <w:t xml:space="preserve">pieredze vismaz divos projektos ar IOS un </w:t>
            </w:r>
            <w:proofErr w:type="spellStart"/>
            <w:r w:rsidR="00CE3024" w:rsidRPr="00CE3024">
              <w:rPr>
                <w:rStyle w:val="normaltextrun"/>
                <w:lang w:val="lv-LV"/>
              </w:rPr>
              <w:t>Android</w:t>
            </w:r>
            <w:proofErr w:type="spellEnd"/>
            <w:r w:rsidR="00CE3024" w:rsidRPr="00CE3024">
              <w:rPr>
                <w:rStyle w:val="normaltextrun"/>
                <w:lang w:val="lv-LV"/>
              </w:rPr>
              <w:t xml:space="preserve"> aplikāciju izstrādi, no kuriem vismaz viens projekts ir saistīts ar norēķinu veikšanu ar vismaz 100 transakcijām mēnesī</w:t>
            </w:r>
            <w:r w:rsidRPr="00CE3024">
              <w:rPr>
                <w:rStyle w:val="normaltextrun"/>
                <w:lang w:val="lv-LV"/>
              </w:rPr>
              <w:t>;</w:t>
            </w:r>
          </w:p>
          <w:p w14:paraId="32783918" w14:textId="77777777" w:rsidR="002772B6" w:rsidRPr="000C5A74" w:rsidRDefault="002772B6" w:rsidP="00BB6F03">
            <w:pPr>
              <w:jc w:val="both"/>
              <w:rPr>
                <w:highlight w:val="yellow"/>
                <w:lang w:val="lv-LV"/>
              </w:rPr>
            </w:pPr>
          </w:p>
          <w:p w14:paraId="49331BB8" w14:textId="77777777" w:rsidR="002772B6" w:rsidRPr="00CE3024" w:rsidRDefault="002772B6" w:rsidP="00BB6F03">
            <w:pPr>
              <w:jc w:val="both"/>
              <w:rPr>
                <w:lang w:val="lv-LV"/>
              </w:rPr>
            </w:pPr>
            <w:r w:rsidRPr="00CE3024">
              <w:rPr>
                <w:lang w:val="lv-LV"/>
              </w:rPr>
              <w:t xml:space="preserve">7.2.4.3. </w:t>
            </w:r>
            <w:r w:rsidRPr="00CE3024">
              <w:rPr>
                <w:b/>
                <w:bCs/>
                <w:lang w:val="lv-LV"/>
              </w:rPr>
              <w:t>Vismaz 2 programmētāji</w:t>
            </w:r>
            <w:r w:rsidRPr="00CE3024">
              <w:rPr>
                <w:lang w:val="lv-LV"/>
              </w:rPr>
              <w:t>, kuriem:</w:t>
            </w:r>
          </w:p>
          <w:p w14:paraId="48BB3F0E" w14:textId="77777777" w:rsidR="002772B6" w:rsidRPr="00CE3024" w:rsidRDefault="002772B6" w:rsidP="00BB6F03">
            <w:pPr>
              <w:jc w:val="both"/>
              <w:rPr>
                <w:lang w:val="lv-LV"/>
              </w:rPr>
            </w:pPr>
            <w:r w:rsidRPr="00CE3024">
              <w:rPr>
                <w:lang w:val="lv-LV"/>
              </w:rPr>
              <w:t>a) ir augstākā izglītība informācijas tehnoloģiju jomā;</w:t>
            </w:r>
          </w:p>
          <w:p w14:paraId="526ED46D" w14:textId="06302AF8" w:rsidR="002772B6" w:rsidRPr="00365B10" w:rsidRDefault="002772B6" w:rsidP="00BB6F03">
            <w:pPr>
              <w:jc w:val="both"/>
              <w:rPr>
                <w:rStyle w:val="normaltextrun"/>
                <w:lang w:val="lv-LV"/>
              </w:rPr>
            </w:pPr>
            <w:r w:rsidRPr="00365B10">
              <w:rPr>
                <w:lang w:val="lv-LV"/>
              </w:rPr>
              <w:t xml:space="preserve">b) </w:t>
            </w:r>
            <w:r w:rsidR="00CE3024" w:rsidRPr="00365B10">
              <w:rPr>
                <w:lang w:val="lv-LV"/>
              </w:rPr>
              <w:t xml:space="preserve">pieredze </w:t>
            </w:r>
            <w:r w:rsidR="00CE3024" w:rsidRPr="00365B10">
              <w:rPr>
                <w:rStyle w:val="normaltextrun"/>
                <w:lang w:val="lv-LV"/>
              </w:rPr>
              <w:t>programmatūras izstrādē un kurā nodrošināta pieejamība izmantojot vismaz 2 savstarpēji rezervētus lietojumu serverus ar paralēlu pieprasījumu apkalpošanu, kuri izvietoti katrs savā datu centrā</w:t>
            </w:r>
            <w:r w:rsidRPr="00365B10">
              <w:rPr>
                <w:rStyle w:val="normaltextrun"/>
                <w:lang w:val="lv-LV"/>
              </w:rPr>
              <w:t>.</w:t>
            </w:r>
          </w:p>
          <w:p w14:paraId="00D8395C" w14:textId="77777777" w:rsidR="002772B6" w:rsidRPr="000C5A74" w:rsidRDefault="002772B6" w:rsidP="00BB6F03">
            <w:pPr>
              <w:jc w:val="both"/>
              <w:rPr>
                <w:rStyle w:val="normaltextrun"/>
                <w:highlight w:val="yellow"/>
                <w:lang w:val="lv-LV"/>
              </w:rPr>
            </w:pPr>
          </w:p>
          <w:p w14:paraId="021D3726" w14:textId="77777777" w:rsidR="002772B6" w:rsidRPr="00CE3024" w:rsidRDefault="002772B6" w:rsidP="00BB6F03">
            <w:pPr>
              <w:jc w:val="both"/>
              <w:rPr>
                <w:rStyle w:val="normaltextrun"/>
                <w:lang w:val="lv-LV"/>
              </w:rPr>
            </w:pPr>
            <w:r w:rsidRPr="00CE3024">
              <w:rPr>
                <w:rStyle w:val="normaltextrun"/>
                <w:lang w:val="lv-LV"/>
              </w:rPr>
              <w:t xml:space="preserve">7.2.4.4. </w:t>
            </w:r>
            <w:r w:rsidRPr="00CE3024">
              <w:rPr>
                <w:rStyle w:val="normaltextrun"/>
                <w:b/>
                <w:bCs/>
                <w:lang w:val="lv-LV"/>
              </w:rPr>
              <w:t>Vismaz 1</w:t>
            </w:r>
            <w:r w:rsidRPr="00CE3024">
              <w:rPr>
                <w:rStyle w:val="normaltextrun"/>
                <w:lang w:val="lv-LV"/>
              </w:rPr>
              <w:t xml:space="preserve"> </w:t>
            </w:r>
            <w:r w:rsidRPr="00CE3024">
              <w:rPr>
                <w:rStyle w:val="normaltextrun"/>
                <w:b/>
                <w:bCs/>
                <w:lang w:val="lv-LV"/>
              </w:rPr>
              <w:t>Testētājs</w:t>
            </w:r>
            <w:r w:rsidRPr="00CE3024">
              <w:rPr>
                <w:rStyle w:val="normaltextrun"/>
                <w:lang w:val="lv-LV"/>
              </w:rPr>
              <w:t>, kuram:</w:t>
            </w:r>
          </w:p>
          <w:p w14:paraId="35D94D2D" w14:textId="74DFAE29" w:rsidR="002772B6" w:rsidRPr="00CE3024" w:rsidRDefault="002772B6" w:rsidP="00BB6F03">
            <w:pPr>
              <w:jc w:val="both"/>
              <w:rPr>
                <w:rStyle w:val="normaltextrun"/>
                <w:lang w:val="lv-LV"/>
              </w:rPr>
            </w:pPr>
            <w:r w:rsidRPr="00CE3024">
              <w:rPr>
                <w:rStyle w:val="normaltextrun"/>
                <w:lang w:val="lv-LV"/>
              </w:rPr>
              <w:t>a) ir augstākā izglītība informācijas tehnoloģiju jomā</w:t>
            </w:r>
            <w:r w:rsidR="00CE3024">
              <w:rPr>
                <w:rStyle w:val="normaltextrun"/>
                <w:lang w:val="lv-LV"/>
              </w:rPr>
              <w:t>;</w:t>
            </w:r>
          </w:p>
          <w:p w14:paraId="6C72884E" w14:textId="77777777" w:rsidR="002772B6" w:rsidRPr="000C5A74" w:rsidRDefault="002772B6" w:rsidP="00BB6F03">
            <w:pPr>
              <w:jc w:val="both"/>
              <w:rPr>
                <w:rStyle w:val="normaltextrun"/>
                <w:highlight w:val="yellow"/>
                <w:lang w:val="lv-LV"/>
              </w:rPr>
            </w:pPr>
            <w:r w:rsidRPr="00CE3024">
              <w:rPr>
                <w:rStyle w:val="normaltextrun"/>
                <w:lang w:val="lv-LV"/>
              </w:rPr>
              <w:t xml:space="preserve">b) ir pieredze </w:t>
            </w:r>
            <w:proofErr w:type="spellStart"/>
            <w:r w:rsidRPr="00CE3024">
              <w:rPr>
                <w:rStyle w:val="normaltextrun"/>
                <w:lang w:val="lv-LV"/>
              </w:rPr>
              <w:t>web</w:t>
            </w:r>
            <w:proofErr w:type="spellEnd"/>
            <w:r w:rsidRPr="00CE3024">
              <w:rPr>
                <w:rStyle w:val="normaltextrun"/>
                <w:lang w:val="lv-LV"/>
              </w:rPr>
              <w:t xml:space="preserve">, </w:t>
            </w:r>
            <w:proofErr w:type="spellStart"/>
            <w:r w:rsidRPr="00CE3024">
              <w:rPr>
                <w:rStyle w:val="normaltextrun"/>
                <w:lang w:val="lv-LV"/>
              </w:rPr>
              <w:t>iOS</w:t>
            </w:r>
            <w:proofErr w:type="spellEnd"/>
            <w:r w:rsidRPr="00CE3024">
              <w:rPr>
                <w:rStyle w:val="normaltextrun"/>
                <w:lang w:val="lv-LV"/>
              </w:rPr>
              <w:t xml:space="preserve">, </w:t>
            </w:r>
            <w:proofErr w:type="spellStart"/>
            <w:r w:rsidRPr="00CE3024">
              <w:rPr>
                <w:rStyle w:val="normaltextrun"/>
                <w:lang w:val="lv-LV"/>
              </w:rPr>
              <w:t>Android</w:t>
            </w:r>
            <w:proofErr w:type="spellEnd"/>
            <w:r w:rsidRPr="00CE3024">
              <w:rPr>
                <w:rStyle w:val="normaltextrun"/>
                <w:lang w:val="lv-LV"/>
              </w:rPr>
              <w:t xml:space="preserve"> programmatūras testēšanā; ir </w:t>
            </w:r>
            <w:r w:rsidRPr="00CE3024">
              <w:rPr>
                <w:lang w:val="lv-LV"/>
              </w:rPr>
              <w:t>ISTQB vai  līdzvērtīgs sertifikāts</w:t>
            </w:r>
            <w:r w:rsidRPr="00CE3024">
              <w:rPr>
                <w:rStyle w:val="normaltextrun"/>
              </w:rPr>
              <w:t>.</w:t>
            </w:r>
          </w:p>
        </w:tc>
        <w:tc>
          <w:tcPr>
            <w:tcW w:w="4791" w:type="dxa"/>
            <w:shd w:val="clear" w:color="auto" w:fill="auto"/>
          </w:tcPr>
          <w:p w14:paraId="00E3F879" w14:textId="77777777" w:rsidR="002772B6" w:rsidRPr="004932AE" w:rsidRDefault="002772B6" w:rsidP="00BB6F03">
            <w:pPr>
              <w:pStyle w:val="paragraph"/>
              <w:spacing w:before="0" w:beforeAutospacing="0" w:after="0" w:afterAutospacing="0"/>
              <w:ind w:left="8"/>
              <w:jc w:val="both"/>
              <w:textAlignment w:val="baseline"/>
              <w:rPr>
                <w:lang w:val="lv-LV"/>
              </w:rPr>
            </w:pPr>
            <w:r w:rsidRPr="004932AE">
              <w:rPr>
                <w:rStyle w:val="normaltextrun"/>
                <w:lang w:val="lv-LV"/>
              </w:rPr>
              <w:t xml:space="preserve">Jāiesniedz speciālista parakstīts CV, kurā iekļauta informācija par speciālistam noteikto kvalifikāciju. Informācija par piedāvātajiem speciālistiem jāiekļauj pieteikumā atbilstoši </w:t>
            </w:r>
            <w:r w:rsidRPr="004932AE">
              <w:rPr>
                <w:lang w:val="lv-LV"/>
              </w:rPr>
              <w:t>pieteikumā dalībai Sarunu procedūrā (1.pielikums) iekļautajai formai.</w:t>
            </w:r>
          </w:p>
          <w:p w14:paraId="44BFEF3B" w14:textId="77777777" w:rsidR="002772B6" w:rsidRPr="000C5A74" w:rsidRDefault="002772B6" w:rsidP="00BB6F03">
            <w:pPr>
              <w:pStyle w:val="paragraph"/>
              <w:spacing w:before="0" w:beforeAutospacing="0" w:after="0" w:afterAutospacing="0"/>
              <w:ind w:left="8"/>
              <w:jc w:val="both"/>
              <w:textAlignment w:val="baseline"/>
              <w:rPr>
                <w:highlight w:val="yellow"/>
                <w:lang w:val="lv-LV"/>
              </w:rPr>
            </w:pPr>
          </w:p>
          <w:p w14:paraId="124989E6" w14:textId="77777777" w:rsidR="002772B6" w:rsidRPr="004932AE" w:rsidRDefault="002772B6" w:rsidP="002772B6">
            <w:pPr>
              <w:pStyle w:val="Nodala1"/>
              <w:shd w:val="clear" w:color="auto" w:fill="auto"/>
              <w:spacing w:before="0" w:after="0"/>
              <w:ind w:left="8"/>
              <w:jc w:val="both"/>
              <w:textAlignment w:val="baseline"/>
              <w:rPr>
                <w:rFonts w:eastAsia="Times New Roman"/>
                <w:b w:val="0"/>
                <w:lang w:eastAsia="en-US"/>
              </w:rPr>
            </w:pPr>
            <w:r w:rsidRPr="004932AE">
              <w:rPr>
                <w:rFonts w:eastAsia="Times New Roman"/>
                <w:b w:val="0"/>
                <w:lang w:eastAsia="en-US"/>
              </w:rPr>
              <w:t>Papildus augstāk norādītajam:</w:t>
            </w:r>
          </w:p>
          <w:p w14:paraId="56C7E7D9" w14:textId="77A09237" w:rsidR="002772B6" w:rsidRPr="004932AE" w:rsidRDefault="004932AE" w:rsidP="002772B6">
            <w:pPr>
              <w:pStyle w:val="Nodala1"/>
              <w:shd w:val="clear" w:color="auto" w:fill="auto"/>
              <w:spacing w:before="0" w:after="0"/>
              <w:ind w:left="8" w:right="-104"/>
              <w:jc w:val="both"/>
              <w:textAlignment w:val="baseline"/>
              <w:rPr>
                <w:bCs/>
                <w:lang w:eastAsia="en-US"/>
              </w:rPr>
            </w:pPr>
            <w:r w:rsidRPr="004932AE">
              <w:rPr>
                <w:rFonts w:eastAsia="Times New Roman"/>
                <w:b w:val="0"/>
                <w:lang w:eastAsia="en-US"/>
              </w:rPr>
              <w:t>1</w:t>
            </w:r>
            <w:r w:rsidR="002772B6" w:rsidRPr="004932AE">
              <w:rPr>
                <w:rFonts w:eastAsia="Times New Roman"/>
                <w:b w:val="0"/>
                <w:lang w:eastAsia="en-US"/>
              </w:rPr>
              <w:t xml:space="preserve">) par testētāju (Nolikuma 7.2.4.4.apakšpunkts) Kandidāts iesniedz </w:t>
            </w:r>
            <w:r w:rsidR="002772B6" w:rsidRPr="004932AE">
              <w:rPr>
                <w:b w:val="0"/>
                <w:bCs/>
                <w:i/>
                <w:iCs/>
              </w:rPr>
              <w:t>ISTQB</w:t>
            </w:r>
            <w:r w:rsidR="002772B6" w:rsidRPr="004932AE">
              <w:rPr>
                <w:b w:val="0"/>
                <w:bCs/>
              </w:rPr>
              <w:t xml:space="preserve"> (vai līdzvērtīgs) sertifikāta kopiju. </w:t>
            </w:r>
          </w:p>
          <w:p w14:paraId="7DB32B6F" w14:textId="0162F33D" w:rsidR="00122C43" w:rsidRPr="004932AE" w:rsidRDefault="004932AE" w:rsidP="002772B6">
            <w:pPr>
              <w:pStyle w:val="Nodala1"/>
              <w:shd w:val="clear" w:color="auto" w:fill="auto"/>
              <w:spacing w:before="0" w:after="0"/>
              <w:ind w:left="8" w:right="-104"/>
              <w:jc w:val="both"/>
              <w:textAlignment w:val="baseline"/>
              <w:rPr>
                <w:bCs/>
                <w:lang w:eastAsia="en-US"/>
              </w:rPr>
            </w:pPr>
            <w:r w:rsidRPr="004932AE">
              <w:rPr>
                <w:b w:val="0"/>
                <w:bCs/>
              </w:rPr>
              <w:t>2</w:t>
            </w:r>
            <w:r w:rsidR="00122C43" w:rsidRPr="004932AE">
              <w:rPr>
                <w:b w:val="0"/>
                <w:bCs/>
              </w:rPr>
              <w:t>) par visiem speciālistiem - CV jāiekļauj informāciju par speciālista pieredzi un dalību projekt</w:t>
            </w:r>
            <w:r w:rsidR="005D26D5" w:rsidRPr="004932AE">
              <w:rPr>
                <w:b w:val="0"/>
                <w:bCs/>
              </w:rPr>
              <w:t>os</w:t>
            </w:r>
            <w:r w:rsidR="00122C43" w:rsidRPr="004932AE">
              <w:rPr>
                <w:b w:val="0"/>
                <w:bCs/>
              </w:rPr>
              <w:t>, kas apliecina tā kvalifikāciju atbilstoši nolikumā izvirzītajām prasībām.</w:t>
            </w:r>
          </w:p>
          <w:p w14:paraId="4E164972" w14:textId="77777777" w:rsidR="002772B6" w:rsidRPr="000C5A74" w:rsidRDefault="002772B6" w:rsidP="00BB6F03">
            <w:pPr>
              <w:pStyle w:val="paragraph"/>
              <w:spacing w:before="0" w:beforeAutospacing="0" w:after="0" w:afterAutospacing="0"/>
              <w:ind w:left="8"/>
              <w:jc w:val="both"/>
              <w:textAlignment w:val="baseline"/>
              <w:rPr>
                <w:rStyle w:val="normaltextrun"/>
                <w:highlight w:val="yellow"/>
                <w:lang w:val="lv-LV"/>
              </w:rPr>
            </w:pPr>
          </w:p>
          <w:p w14:paraId="480C7D8B" w14:textId="77777777" w:rsidR="002772B6" w:rsidRPr="000C5A74" w:rsidRDefault="002772B6" w:rsidP="00BB6F03">
            <w:pPr>
              <w:pStyle w:val="paragraph"/>
              <w:spacing w:before="0" w:beforeAutospacing="0" w:after="0" w:afterAutospacing="0"/>
              <w:ind w:left="8"/>
              <w:jc w:val="both"/>
              <w:textAlignment w:val="baseline"/>
              <w:rPr>
                <w:rStyle w:val="normaltextrun"/>
                <w:highlight w:val="yellow"/>
                <w:lang w:val="lv-LV"/>
              </w:rPr>
            </w:pPr>
          </w:p>
        </w:tc>
      </w:tr>
      <w:tr w:rsidR="002772B6" w:rsidRPr="005759AD" w14:paraId="4CF9B9A7" w14:textId="77777777" w:rsidTr="00BB6F03">
        <w:tc>
          <w:tcPr>
            <w:tcW w:w="4678" w:type="dxa"/>
            <w:shd w:val="clear" w:color="auto" w:fill="auto"/>
          </w:tcPr>
          <w:p w14:paraId="050A1B5B" w14:textId="77777777" w:rsidR="002772B6" w:rsidRPr="00CE3024" w:rsidRDefault="002772B6" w:rsidP="00BB6F03">
            <w:pPr>
              <w:pStyle w:val="111Tabulaiiiiii"/>
              <w:numPr>
                <w:ilvl w:val="2"/>
                <w:numId w:val="43"/>
              </w:numPr>
              <w:ind w:left="719" w:hanging="709"/>
              <w:rPr>
                <w:sz w:val="24"/>
                <w:szCs w:val="24"/>
                <w:lang w:val="lv-LV"/>
              </w:rPr>
            </w:pPr>
            <w:r w:rsidRPr="00CE3024">
              <w:rPr>
                <w:sz w:val="24"/>
                <w:szCs w:val="24"/>
                <w:lang w:val="lv-LV"/>
              </w:rPr>
              <w:t xml:space="preserve">Uz kandidātu (tai skaitā – piegādātāju apvienības dalībniekiem) neattiecas Sabiedrisko pakalpojumu sniedzēju </w:t>
            </w:r>
            <w:r w:rsidRPr="00CE3024">
              <w:rPr>
                <w:sz w:val="24"/>
                <w:szCs w:val="24"/>
                <w:lang w:val="lv-LV"/>
              </w:rPr>
              <w:lastRenderedPageBreak/>
              <w:t xml:space="preserve">iepirkuma likuma 48.panta pirmajā daļā minētie kandidātu  un pretendentu izslēgšanas noteikumi, kas attiecas uz: kandidāta  amatpersonas vai </w:t>
            </w:r>
            <w:proofErr w:type="spellStart"/>
            <w:r w:rsidRPr="00CE3024">
              <w:rPr>
                <w:sz w:val="24"/>
                <w:szCs w:val="24"/>
                <w:lang w:val="lv-LV"/>
              </w:rPr>
              <w:t>pārstāvēttiesīgās</w:t>
            </w:r>
            <w:proofErr w:type="spellEnd"/>
            <w:r w:rsidRPr="00CE3024">
              <w:rPr>
                <w:sz w:val="24"/>
                <w:szCs w:val="24"/>
                <w:lang w:val="lv-LV"/>
              </w:rPr>
              <w:t xml:space="preserve"> personas sodāmību par</w:t>
            </w:r>
            <w:r w:rsidRPr="00CE3024">
              <w:rPr>
                <w:lang w:val="lv-LV"/>
              </w:rPr>
              <w:t xml:space="preserve"> </w:t>
            </w:r>
            <w:r w:rsidRPr="00CE3024">
              <w:rPr>
                <w:sz w:val="24"/>
                <w:szCs w:val="24"/>
                <w:lang w:val="lv-LV"/>
              </w:rPr>
              <w:t>noziedzīgas organizācijas izveidošanu, vadīšanu, iesaistīšanos tajā vai piedalīšanos šādas organizācijas izdarītajos noziedzīgajos nodarījumos, kukuļņemšanu, kukuļdošanu, krāpšanu, terorismu, cilvēku tirdzniecību, izvairīšanos no nodokļu nomaksas; konkurences tiesību pārkāpumiem;</w:t>
            </w:r>
            <w:r w:rsidRPr="00CE3024">
              <w:rPr>
                <w:lang w:val="lv-LV"/>
              </w:rPr>
              <w:t xml:space="preserve"> </w:t>
            </w:r>
            <w:r w:rsidRPr="00CE3024">
              <w:rPr>
                <w:sz w:val="24"/>
                <w:szCs w:val="24"/>
                <w:lang w:val="lv-LV"/>
              </w:rPr>
              <w:t xml:space="preserve">kandidāta nodokļu nomaksas statusu (kandidātam  nav nodokļu parāda, kas pārsniedz 150 </w:t>
            </w:r>
            <w:proofErr w:type="spellStart"/>
            <w:r w:rsidRPr="00CE3024">
              <w:rPr>
                <w:i/>
                <w:iCs/>
                <w:sz w:val="24"/>
                <w:szCs w:val="24"/>
                <w:lang w:val="lv-LV"/>
              </w:rPr>
              <w:t>euro</w:t>
            </w:r>
            <w:proofErr w:type="spellEnd"/>
            <w:r w:rsidRPr="00CE3024">
              <w:rPr>
                <w:i/>
                <w:iCs/>
                <w:sz w:val="24"/>
                <w:szCs w:val="24"/>
                <w:lang w:val="lv-LV"/>
              </w:rPr>
              <w:t>)</w:t>
            </w:r>
            <w:r w:rsidRPr="00CE3024">
              <w:rPr>
                <w:sz w:val="24"/>
                <w:szCs w:val="24"/>
                <w:lang w:val="lv-LV"/>
              </w:rPr>
              <w:t>; uzņēmuma darbības ierobežojumiem (uzņēmumam nav pasludināts maksātnespējas process, tā saimnieciskā darbība nav apturēta, uzņēmums nav likvidēts).</w:t>
            </w:r>
          </w:p>
        </w:tc>
        <w:tc>
          <w:tcPr>
            <w:tcW w:w="4791" w:type="dxa"/>
            <w:shd w:val="clear" w:color="auto" w:fill="auto"/>
          </w:tcPr>
          <w:p w14:paraId="6FC82203" w14:textId="77777777" w:rsidR="002772B6" w:rsidRPr="00CE3024" w:rsidRDefault="002772B6" w:rsidP="00BB6F03">
            <w:pPr>
              <w:pStyle w:val="1111Tabulaiiiii"/>
              <w:numPr>
                <w:ilvl w:val="3"/>
                <w:numId w:val="43"/>
              </w:numPr>
              <w:ind w:left="811" w:hanging="737"/>
              <w:rPr>
                <w:sz w:val="24"/>
                <w:szCs w:val="24"/>
                <w:lang w:val="lv-LV"/>
              </w:rPr>
            </w:pPr>
            <w:r w:rsidRPr="00CE3024">
              <w:rPr>
                <w:sz w:val="24"/>
                <w:szCs w:val="24"/>
                <w:lang w:val="lv-LV"/>
              </w:rPr>
              <w:lastRenderedPageBreak/>
              <w:t>Attiecībā uz Latvijas Republikā reģistrētiem kandidātiem Pasūtītājs iegūs informāciju publiskās datubāzēs;</w:t>
            </w:r>
          </w:p>
          <w:p w14:paraId="6BCDB084" w14:textId="77777777" w:rsidR="002772B6" w:rsidRPr="00CE3024" w:rsidRDefault="002772B6" w:rsidP="00BB6F03">
            <w:pPr>
              <w:pStyle w:val="1111Tabulaiiiii"/>
              <w:numPr>
                <w:ilvl w:val="3"/>
                <w:numId w:val="43"/>
              </w:numPr>
              <w:ind w:left="901"/>
              <w:rPr>
                <w:sz w:val="24"/>
                <w:szCs w:val="24"/>
                <w:lang w:val="lv-LV"/>
              </w:rPr>
            </w:pPr>
            <w:r w:rsidRPr="00CE3024">
              <w:rPr>
                <w:sz w:val="24"/>
                <w:szCs w:val="24"/>
                <w:lang w:val="lv-LV"/>
              </w:rPr>
              <w:lastRenderedPageBreak/>
              <w:t xml:space="preserve">Kandidāts, kas reģistrēts ārvalstīs – iesniedz dokumentu, kas apliecina, ka: persona, kas ir kandidāta amatpersona vai </w:t>
            </w:r>
            <w:proofErr w:type="spellStart"/>
            <w:r w:rsidRPr="00CE3024">
              <w:rPr>
                <w:sz w:val="24"/>
                <w:szCs w:val="24"/>
                <w:lang w:val="lv-LV"/>
              </w:rPr>
              <w:t>pārstāvēttiesīgā</w:t>
            </w:r>
            <w:proofErr w:type="spellEnd"/>
            <w:r w:rsidRPr="00CE3024">
              <w:rPr>
                <w:sz w:val="24"/>
                <w:szCs w:val="24"/>
                <w:lang w:val="lv-LV"/>
              </w:rPr>
              <w:t xml:space="preserve"> persona, nav atzīta par vainīgu un sodīta par</w:t>
            </w:r>
            <w:r w:rsidRPr="00CE3024">
              <w:rPr>
                <w:lang w:val="lv-LV"/>
              </w:rPr>
              <w:t xml:space="preserve"> </w:t>
            </w:r>
            <w:r w:rsidRPr="00CE3024">
              <w:rPr>
                <w:sz w:val="24"/>
                <w:szCs w:val="24"/>
                <w:lang w:val="lv-LV"/>
              </w:rPr>
              <w:t xml:space="preserve">noziedzīgas organizācijas izveidošanu, vadīšanu, iesaistīšanos tajā vai piedalīšanos šādas organizācijas izdarītajos noziedzīgajos nodarījumos, kukuļņemšanu, kukuļdošanu, krāpšanu, terorismu, cilvēku tirdzniecību, izvairīšanos no nodokļu nomaksas; nav sodīts par konkurences tiesību pārkāpumiem; tam  nav nodokļu parāda, kas pārsniedz 150 </w:t>
            </w:r>
            <w:proofErr w:type="spellStart"/>
            <w:r w:rsidRPr="00CE3024">
              <w:rPr>
                <w:i/>
                <w:iCs/>
                <w:sz w:val="24"/>
                <w:szCs w:val="24"/>
                <w:lang w:val="lv-LV"/>
              </w:rPr>
              <w:t>euro</w:t>
            </w:r>
            <w:proofErr w:type="spellEnd"/>
            <w:r w:rsidRPr="00CE3024">
              <w:rPr>
                <w:sz w:val="24"/>
                <w:szCs w:val="24"/>
                <w:lang w:val="lv-LV"/>
              </w:rPr>
              <w:t xml:space="preserve">; uzņēmumam nav pasludināts maksātnespējas process, tā saimnieciskā darbība nav apturēta, uzņēmums nav likvidēts. </w:t>
            </w:r>
          </w:p>
        </w:tc>
      </w:tr>
    </w:tbl>
    <w:p w14:paraId="235425B2" w14:textId="77777777" w:rsidR="002772B6" w:rsidRPr="000C5A74" w:rsidRDefault="002772B6" w:rsidP="002772B6">
      <w:pPr>
        <w:pStyle w:val="Nodala11"/>
        <w:numPr>
          <w:ilvl w:val="0"/>
          <w:numId w:val="0"/>
        </w:numPr>
        <w:rPr>
          <w:highlight w:val="yellow"/>
        </w:rPr>
      </w:pPr>
    </w:p>
    <w:p w14:paraId="4821C254" w14:textId="77777777" w:rsidR="002772B6" w:rsidRPr="00CE3024" w:rsidRDefault="002772B6" w:rsidP="002772B6">
      <w:pPr>
        <w:widowControl w:val="0"/>
        <w:numPr>
          <w:ilvl w:val="1"/>
          <w:numId w:val="43"/>
        </w:numPr>
        <w:autoSpaceDE w:val="0"/>
        <w:autoSpaceDN w:val="0"/>
        <w:adjustRightInd w:val="0"/>
        <w:ind w:left="450" w:hanging="450"/>
        <w:jc w:val="both"/>
        <w:rPr>
          <w:lang w:val="lv-LV"/>
        </w:rPr>
      </w:pPr>
      <w:r w:rsidRPr="00CE3024">
        <w:rPr>
          <w:lang w:val="lv-LV"/>
        </w:rPr>
        <w:t>Pasūtītājam ir tiesības pieprasīt kompetentām institūcijām vai kandidātam dokumentus, vai iegūt informāciju publiskās datubāzēs vai citos publiski pieejamos avotos par Sarunu procedūras Nolikumā minētajiem kandidātu un pretendentu izslēgšanas noteikumiem.</w:t>
      </w:r>
    </w:p>
    <w:p w14:paraId="5228E303" w14:textId="77777777" w:rsidR="002772B6" w:rsidRPr="00CE3024" w:rsidRDefault="002772B6" w:rsidP="002772B6">
      <w:pPr>
        <w:widowControl w:val="0"/>
        <w:numPr>
          <w:ilvl w:val="1"/>
          <w:numId w:val="43"/>
        </w:numPr>
        <w:autoSpaceDE w:val="0"/>
        <w:autoSpaceDN w:val="0"/>
        <w:adjustRightInd w:val="0"/>
        <w:ind w:left="450" w:hanging="450"/>
        <w:jc w:val="both"/>
        <w:rPr>
          <w:lang w:val="lv-LV"/>
        </w:rPr>
      </w:pPr>
      <w:r w:rsidRPr="00CE3024">
        <w:rPr>
          <w:lang w:val="lv-LV"/>
        </w:rPr>
        <w:t>Kandidāta pieteikums netiks izskatīts, ja tiks konstatētas viena vai vairākas Nolikumā minētās kandidātu izslēgšanas pazīmes. Ja Pasūtītājs ir ieguvis informāciju publiskās datubāzēs, bet tā neatbilst faktiskajai situācijai, attiecīgais kandidāts ir tiesīgs iesniegt izziņu vai citu dokumentu par konkrēto faktu.</w:t>
      </w:r>
    </w:p>
    <w:p w14:paraId="0599C369" w14:textId="77777777" w:rsidR="002772B6" w:rsidRPr="00CE3024" w:rsidRDefault="002772B6" w:rsidP="002772B6">
      <w:pPr>
        <w:widowControl w:val="0"/>
        <w:numPr>
          <w:ilvl w:val="1"/>
          <w:numId w:val="43"/>
        </w:numPr>
        <w:autoSpaceDE w:val="0"/>
        <w:autoSpaceDN w:val="0"/>
        <w:adjustRightInd w:val="0"/>
        <w:ind w:left="450" w:hanging="450"/>
        <w:jc w:val="both"/>
        <w:rPr>
          <w:lang w:val="lv-LV"/>
        </w:rPr>
      </w:pPr>
      <w:r w:rsidRPr="00CE3024">
        <w:rPr>
          <w:lang w:val="lv-LV"/>
        </w:rPr>
        <w:t xml:space="preserve">Ja kandidāts, lai apliecinātu savu kvalifikāciju dalībai iepirkumā, balstās uz apakšuzņēmēja spējām, </w:t>
      </w:r>
      <w:r w:rsidRPr="00CE3024">
        <w:rPr>
          <w:color w:val="000000"/>
          <w:shd w:val="clear" w:color="auto" w:fill="FFFFFF"/>
          <w:lang w:val="lv-LV"/>
        </w:rPr>
        <w:t>jāiesniedz dokumenti, kas apliecina, ka uz apakšuzņēmēju neattiecas Nolikuma 7.2.5.punktā minētie izslēgšanas noteikumi, un apakšuzņēmēja  izdots dokuments, kas apliecina kandidāta tiesības balstīties uz apakšuzņēmēja spējām.</w:t>
      </w:r>
    </w:p>
    <w:p w14:paraId="76EA3409" w14:textId="77777777" w:rsidR="002772B6" w:rsidRPr="00CE3024" w:rsidRDefault="002772B6" w:rsidP="002772B6">
      <w:pPr>
        <w:widowControl w:val="0"/>
        <w:numPr>
          <w:ilvl w:val="1"/>
          <w:numId w:val="43"/>
        </w:numPr>
        <w:autoSpaceDE w:val="0"/>
        <w:autoSpaceDN w:val="0"/>
        <w:adjustRightInd w:val="0"/>
        <w:ind w:left="450" w:hanging="450"/>
        <w:jc w:val="both"/>
        <w:rPr>
          <w:lang w:val="lv-LV"/>
        </w:rPr>
      </w:pPr>
      <w:r w:rsidRPr="00CE3024">
        <w:rPr>
          <w:lang w:val="lv-LV"/>
        </w:rPr>
        <w:t xml:space="preserve">Pasūtītājam ir tiesības pārbaudīt, vai kandidātam, tā </w:t>
      </w:r>
      <w:r w:rsidRPr="00CE3024">
        <w:rPr>
          <w:color w:val="000000"/>
          <w:shd w:val="clear" w:color="auto" w:fill="FFFFFF"/>
          <w:lang w:val="lv-LV"/>
        </w:rPr>
        <w:t xml:space="preserve">norādītajam apakšuzņēmējam, uz kura spējām kandidāts balstās, </w:t>
      </w:r>
      <w:r w:rsidRPr="00CE3024">
        <w:rPr>
          <w:lang w:val="lv-LV"/>
        </w:rPr>
        <w:t xml:space="preserve">nav piemērotas sankcijas saskaņā ar Starptautisko un Latvijas Republikas nacionālo sankciju likumā noteikto. Ja Pasūtītājs konstatē, ka kandidātam, tā </w:t>
      </w:r>
      <w:r w:rsidRPr="00CE3024">
        <w:rPr>
          <w:color w:val="000000"/>
          <w:lang w:val="lv-LV"/>
        </w:rPr>
        <w:t xml:space="preserve"> norādītam apakšuzņēmējam, likumā noteiktās </w:t>
      </w:r>
      <w:r w:rsidRPr="00CE3024">
        <w:rPr>
          <w:lang w:val="lv-LV"/>
        </w:rPr>
        <w:t>sankcijas piemērotas, kandidāts tiek izslēgts no dalības iepirkuma procedūrā.</w:t>
      </w:r>
    </w:p>
    <w:p w14:paraId="11DB3382" w14:textId="77777777" w:rsidR="002772B6" w:rsidRPr="00CE3024" w:rsidRDefault="002772B6" w:rsidP="002772B6">
      <w:pPr>
        <w:pStyle w:val="ListParagraph"/>
        <w:numPr>
          <w:ilvl w:val="1"/>
          <w:numId w:val="43"/>
        </w:numPr>
        <w:tabs>
          <w:tab w:val="left" w:pos="450"/>
        </w:tabs>
        <w:ind w:left="450" w:hanging="450"/>
        <w:jc w:val="both"/>
        <w:rPr>
          <w:lang w:val="lv-LV"/>
        </w:rPr>
      </w:pPr>
      <w:r w:rsidRPr="00CE3024">
        <w:rPr>
          <w:lang w:val="lv-LV"/>
        </w:rPr>
        <w:t>Izziņas un citus dokumentus, kurus Sabiedrisko pakalpojumu sniedzēju iepirkumu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153CDFB" w14:textId="77777777" w:rsidR="002772B6" w:rsidRPr="00CE3024" w:rsidRDefault="002772B6" w:rsidP="002772B6">
      <w:pPr>
        <w:pStyle w:val="ListParagraph"/>
        <w:numPr>
          <w:ilvl w:val="1"/>
          <w:numId w:val="43"/>
        </w:numPr>
        <w:tabs>
          <w:tab w:val="left" w:pos="450"/>
        </w:tabs>
        <w:ind w:left="450" w:hanging="450"/>
        <w:jc w:val="both"/>
        <w:rPr>
          <w:lang w:val="lv-LV"/>
        </w:rPr>
      </w:pPr>
      <w:r w:rsidRPr="00CE3024">
        <w:rPr>
          <w:lang w:val="lv-LV"/>
        </w:rPr>
        <w:t xml:space="preserve">Pasūtītājam ir tiesības jebkurā brīdī  izbeigt vai pārtraukt Sarunu procedūru, ievietojot par to paziņojumu Pasūtītāja mājaslapā un e-iepirkumu sistēmā </w:t>
      </w:r>
      <w:proofErr w:type="spellStart"/>
      <w:r w:rsidRPr="00CE3024">
        <w:rPr>
          <w:lang w:val="lv-LV"/>
        </w:rPr>
        <w:t>Mercell</w:t>
      </w:r>
      <w:proofErr w:type="spellEnd"/>
      <w:r w:rsidRPr="00CE3024">
        <w:rPr>
          <w:lang w:val="lv-LV"/>
        </w:rPr>
        <w:t>.</w:t>
      </w:r>
    </w:p>
    <w:p w14:paraId="2711E22A" w14:textId="77777777" w:rsidR="002772B6" w:rsidRPr="000C5A74" w:rsidRDefault="002772B6" w:rsidP="002772B6">
      <w:pPr>
        <w:pStyle w:val="ListParagraph"/>
        <w:tabs>
          <w:tab w:val="left" w:pos="450"/>
        </w:tabs>
        <w:ind w:left="450"/>
        <w:jc w:val="both"/>
        <w:rPr>
          <w:highlight w:val="yellow"/>
          <w:lang w:val="lv-LV"/>
        </w:rPr>
      </w:pPr>
    </w:p>
    <w:p w14:paraId="741E1FC6" w14:textId="77777777" w:rsidR="002772B6" w:rsidRPr="00F950EC" w:rsidRDefault="002772B6" w:rsidP="002772B6">
      <w:pPr>
        <w:pStyle w:val="ListParagraph"/>
        <w:numPr>
          <w:ilvl w:val="0"/>
          <w:numId w:val="43"/>
        </w:numPr>
        <w:tabs>
          <w:tab w:val="left" w:pos="284"/>
        </w:tabs>
        <w:ind w:left="0" w:firstLine="0"/>
        <w:jc w:val="both"/>
        <w:rPr>
          <w:b/>
          <w:lang w:val="lv-LV"/>
        </w:rPr>
      </w:pPr>
      <w:r w:rsidRPr="00F950EC">
        <w:rPr>
          <w:b/>
          <w:lang w:val="lv-LV"/>
        </w:rPr>
        <w:t>Pieteikuma iesniegšana, atvēršana un derīguma termiņš</w:t>
      </w:r>
    </w:p>
    <w:p w14:paraId="42B5E9D0" w14:textId="77777777" w:rsidR="002772B6" w:rsidRPr="00F950EC" w:rsidRDefault="002772B6" w:rsidP="002772B6">
      <w:pPr>
        <w:pStyle w:val="Nodala11"/>
        <w:numPr>
          <w:ilvl w:val="1"/>
          <w:numId w:val="43"/>
        </w:numPr>
        <w:ind w:left="450" w:hanging="450"/>
      </w:pPr>
      <w:r w:rsidRPr="00F950EC">
        <w:t xml:space="preserve">Pieteikumu atvēršana, tajā skaitā e-iepirkumu sistēmā </w:t>
      </w:r>
      <w:proofErr w:type="spellStart"/>
      <w:r w:rsidRPr="00F950EC">
        <w:t>Mercell</w:t>
      </w:r>
      <w:proofErr w:type="spellEnd"/>
      <w:r w:rsidRPr="00F950EC">
        <w:t xml:space="preserve"> iesniegto pieteikumu,  notiek pēc pieteikumu iesniegšanas termiņa beigām, Nolikumā noteiktajā veidā un kārtībā.</w:t>
      </w:r>
    </w:p>
    <w:p w14:paraId="57D7A634" w14:textId="77777777" w:rsidR="002772B6" w:rsidRPr="00F950EC" w:rsidRDefault="002772B6" w:rsidP="002772B6">
      <w:pPr>
        <w:pStyle w:val="Nodala11"/>
        <w:numPr>
          <w:ilvl w:val="1"/>
          <w:numId w:val="43"/>
        </w:numPr>
        <w:ind w:left="450" w:hanging="450"/>
      </w:pPr>
      <w:r w:rsidRPr="00F950EC">
        <w:lastRenderedPageBreak/>
        <w:t xml:space="preserve">Pieteikumu atvēršana notiek slēgtā sanāksmē. Pieteikumu atvēršanas sanāksmes gaita tiek protokolēta. </w:t>
      </w:r>
    </w:p>
    <w:p w14:paraId="07100A56" w14:textId="77777777" w:rsidR="002772B6" w:rsidRPr="00F950EC" w:rsidRDefault="002772B6" w:rsidP="002772B6">
      <w:pPr>
        <w:pStyle w:val="Nodala11"/>
        <w:numPr>
          <w:ilvl w:val="1"/>
          <w:numId w:val="43"/>
        </w:numPr>
        <w:ind w:left="450" w:hanging="450"/>
      </w:pPr>
      <w:r w:rsidRPr="00F950EC">
        <w:t xml:space="preserve">Papīra formātā iesniegtos pieteikumus atver to iesniegšanas secībā, e-iepirkumu sistēmā </w:t>
      </w:r>
      <w:proofErr w:type="spellStart"/>
      <w:r w:rsidRPr="00F950EC">
        <w:t>Mercell</w:t>
      </w:r>
      <w:proofErr w:type="spellEnd"/>
      <w:r w:rsidRPr="00F950EC">
        <w:t xml:space="preserve"> iesniegtos pieteikumus atver vienlaicīgi.</w:t>
      </w:r>
    </w:p>
    <w:p w14:paraId="0D6938DF" w14:textId="77777777" w:rsidR="002772B6" w:rsidRPr="00F950EC" w:rsidRDefault="002772B6" w:rsidP="002772B6">
      <w:pPr>
        <w:pStyle w:val="Nodala11"/>
        <w:numPr>
          <w:ilvl w:val="1"/>
          <w:numId w:val="43"/>
        </w:numPr>
        <w:ind w:left="450" w:hanging="450"/>
      </w:pPr>
      <w:r w:rsidRPr="00F950EC">
        <w:t>Ja ir saņemts pieteikuma atsaukums vai grozījums, tas tiek atvērts pirms pieteikuma atvēršanas. Pieteikumus un atsaukumus, kas ir saņemti pēc Nolikuma 6.1.punktā noteiktā termiņa, kā arī pieteikumus, par kuriem savlaicīgi saņemts atsaukums, Pasūtītājs neizskata.</w:t>
      </w:r>
    </w:p>
    <w:p w14:paraId="18B77C42" w14:textId="77777777" w:rsidR="002772B6" w:rsidRPr="00F950EC" w:rsidRDefault="002772B6" w:rsidP="002772B6">
      <w:pPr>
        <w:pStyle w:val="Nodala11"/>
        <w:numPr>
          <w:ilvl w:val="1"/>
          <w:numId w:val="43"/>
        </w:numPr>
        <w:ind w:left="450" w:hanging="450"/>
      </w:pPr>
      <w:r w:rsidRPr="00F950EC">
        <w:t>Kad visi pieteikumi atvērti, pieteikumu atvēršanas sanāksmi slēdz.</w:t>
      </w:r>
    </w:p>
    <w:p w14:paraId="5226C120"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 xml:space="preserve">Pieteikumu derīguma termiņš – </w:t>
      </w:r>
      <w:r w:rsidRPr="00F950EC">
        <w:rPr>
          <w:b/>
          <w:bCs/>
          <w:lang w:val="lv-LV"/>
        </w:rPr>
        <w:t>90 (deviņdesmit)</w:t>
      </w:r>
      <w:r w:rsidRPr="00F950EC">
        <w:rPr>
          <w:lang w:val="lv-LV"/>
        </w:rPr>
        <w:t xml:space="preserve"> dienas no pieteikumu iesniegšanas termiņa beigām.</w:t>
      </w:r>
    </w:p>
    <w:p w14:paraId="33CBB79A"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 xml:space="preserve">Pasūtītājs var lūgt kandidātiem pagarināt pieteikumu derīguma termiņu. </w:t>
      </w:r>
    </w:p>
    <w:p w14:paraId="294F53A8"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 xml:space="preserve">Kandidāts var grozīt vai atsaukt savu pieteikumu, iesniedzot Pasūtītājam par to rakstisku paziņojumu līdz pieteikumu iesniegšanai noteiktā termiņa beigām. </w:t>
      </w:r>
    </w:p>
    <w:p w14:paraId="63491D29" w14:textId="77777777" w:rsidR="002772B6" w:rsidRPr="000C5A74" w:rsidRDefault="002772B6" w:rsidP="002772B6">
      <w:pPr>
        <w:ind w:firstLine="720"/>
        <w:jc w:val="both"/>
        <w:rPr>
          <w:highlight w:val="yellow"/>
          <w:lang w:val="lv-LV"/>
        </w:rPr>
      </w:pPr>
    </w:p>
    <w:p w14:paraId="06F09287" w14:textId="77777777" w:rsidR="002772B6" w:rsidRPr="00F950EC" w:rsidRDefault="002772B6" w:rsidP="002772B6">
      <w:pPr>
        <w:pStyle w:val="ListParagraph"/>
        <w:numPr>
          <w:ilvl w:val="0"/>
          <w:numId w:val="43"/>
        </w:numPr>
        <w:tabs>
          <w:tab w:val="left" w:pos="426"/>
        </w:tabs>
        <w:ind w:left="0" w:firstLine="0"/>
        <w:jc w:val="both"/>
        <w:rPr>
          <w:b/>
          <w:lang w:val="lv-LV"/>
        </w:rPr>
      </w:pPr>
      <w:r w:rsidRPr="00F950EC">
        <w:rPr>
          <w:b/>
          <w:lang w:val="lv-LV"/>
        </w:rPr>
        <w:t>Pieteikumu vērtēšanas kārtība un lēmuma pieņemšana</w:t>
      </w:r>
    </w:p>
    <w:p w14:paraId="5631F658" w14:textId="77777777" w:rsidR="002772B6" w:rsidRPr="00F950EC" w:rsidRDefault="002772B6" w:rsidP="002772B6">
      <w:pPr>
        <w:pStyle w:val="ListParagraph"/>
        <w:numPr>
          <w:ilvl w:val="1"/>
          <w:numId w:val="43"/>
        </w:numPr>
        <w:ind w:left="567" w:hanging="567"/>
        <w:jc w:val="both"/>
        <w:rPr>
          <w:lang w:val="lv-LV"/>
        </w:rPr>
      </w:pPr>
      <w:r w:rsidRPr="00F950EC">
        <w:rPr>
          <w:lang w:val="lv-LV"/>
        </w:rPr>
        <w:t>Pēc kandidātu iesniegto pieteikumu atvēršanas tiks vērtēta kandidātu un to iesniegto atlases dokumentu atbilstība Sarunu procedūras Nolikumā noteiktajām prasībām.</w:t>
      </w:r>
    </w:p>
    <w:p w14:paraId="55C47BBD"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Pieteikumu vērtēšana tiek veikta slēgtā iepirkuma komisijas sēdē.</w:t>
      </w:r>
    </w:p>
    <w:p w14:paraId="6DCBDF78"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Pasūtītājam ir tiesības pieprasīt kandidātam dokumentus vai iegūt informāciju publiskās datubāzēs par Nolikumā minētajiem kandidātu izslēgšanas nosacījumiem.</w:t>
      </w:r>
    </w:p>
    <w:p w14:paraId="4148E851"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Pasūtītājs noraida kandidāta pieteikumu un izslēdz kandidātu no turpmākās dalības Sarunu procedūrā, ja kandidāts vai kandidāta pieteikums neatbilst kādām no kandidātu atlases Nolikumā minētajām prasībām.</w:t>
      </w:r>
    </w:p>
    <w:p w14:paraId="250550A8" w14:textId="77777777" w:rsidR="002772B6" w:rsidRPr="00F950EC" w:rsidRDefault="002772B6" w:rsidP="002772B6">
      <w:pPr>
        <w:pStyle w:val="ListParagraph"/>
        <w:numPr>
          <w:ilvl w:val="1"/>
          <w:numId w:val="43"/>
        </w:numPr>
        <w:tabs>
          <w:tab w:val="left" w:pos="567"/>
        </w:tabs>
        <w:ind w:left="567" w:hanging="567"/>
        <w:jc w:val="both"/>
        <w:rPr>
          <w:lang w:val="lv-LV"/>
        </w:rPr>
      </w:pPr>
      <w:r w:rsidRPr="00F950EC">
        <w:rPr>
          <w:lang w:val="lv-LV"/>
        </w:rPr>
        <w:t>Visi kandidāti, kuru pieteikumi tiks atzīti par atbilstošiem kandidātu atlases Nolikumā noteiktajām atlases prasībām, tiks uzaicināti noteiktā termiņā parakstīt konfidencialitātes līgumu ar Pasūtītāju, un pēc konfidencialitātes līguma parakstīšanas - iesniegt piedāvājumus Sarunu procedūras 2.kārtai.</w:t>
      </w:r>
    </w:p>
    <w:p w14:paraId="57F3FFB7" w14:textId="77777777" w:rsidR="002772B6" w:rsidRPr="00F950EC" w:rsidRDefault="002772B6" w:rsidP="002772B6">
      <w:pPr>
        <w:pStyle w:val="ListParagraph"/>
        <w:numPr>
          <w:ilvl w:val="1"/>
          <w:numId w:val="43"/>
        </w:numPr>
        <w:ind w:left="567" w:hanging="567"/>
        <w:jc w:val="both"/>
        <w:rPr>
          <w:lang w:val="lv-LV"/>
        </w:rPr>
      </w:pPr>
      <w:r w:rsidRPr="00F950EC">
        <w:rPr>
          <w:lang w:val="lv-LV"/>
        </w:rPr>
        <w:t>Pasūtītājs pieņem lēmumu izbeigt iepirkuma procedūru, ja Sarunu procedūrā nav iesniegti pieteikumi vai ja visi kandidāti neatbilst izvirzītajām atlases prasībām.</w:t>
      </w:r>
    </w:p>
    <w:p w14:paraId="46A602A5" w14:textId="77777777" w:rsidR="002772B6" w:rsidRPr="00F950EC" w:rsidRDefault="002772B6" w:rsidP="002772B6">
      <w:pPr>
        <w:pStyle w:val="ListParagraph"/>
        <w:numPr>
          <w:ilvl w:val="1"/>
          <w:numId w:val="43"/>
        </w:numPr>
        <w:ind w:left="567" w:hanging="567"/>
        <w:jc w:val="both"/>
        <w:rPr>
          <w:lang w:val="lv-LV"/>
        </w:rPr>
      </w:pPr>
      <w:bookmarkStart w:id="1" w:name="_Hlk33090661"/>
      <w:r w:rsidRPr="00F950EC">
        <w:rPr>
          <w:lang w:val="lv-LV"/>
        </w:rPr>
        <w:t>Pasūtītājs pēc lēmuma pieņemšanas informē visus kandidātus par pieņemto lēmumu attiecībā uz kandidātu atlases rezultātiem, noraidītajam kandidātam norāda noraidīšanas iemeslus.</w:t>
      </w:r>
    </w:p>
    <w:p w14:paraId="69C054BF" w14:textId="77777777" w:rsidR="002772B6" w:rsidRPr="00F950EC" w:rsidRDefault="002772B6" w:rsidP="002772B6">
      <w:pPr>
        <w:pStyle w:val="ListParagraph"/>
        <w:numPr>
          <w:ilvl w:val="1"/>
          <w:numId w:val="43"/>
        </w:numPr>
        <w:ind w:left="567" w:hanging="567"/>
        <w:jc w:val="both"/>
        <w:rPr>
          <w:lang w:val="lv-LV"/>
        </w:rPr>
      </w:pPr>
      <w:r w:rsidRPr="00F950EC">
        <w:rPr>
          <w:lang w:val="lv-LV"/>
        </w:rPr>
        <w:t>Vienlaikus ar paziņojumu par kandidātu atlases rezultātiem, kandidātiem, kuri tiks uzaicināti iesniegt tehniskos un finanšu piedāvājumus, tiks nosūtīts parakstīšanai līgums par konfidencialitātes ievērošanu Sarunu procedūras norisei. Līgums katram uzaicinātajam kandidātam jāparaksta un jāiesniedz Pasūtītājam līdz noteiktajam termiņam.</w:t>
      </w:r>
    </w:p>
    <w:p w14:paraId="1280174E" w14:textId="77777777" w:rsidR="002772B6" w:rsidRPr="00F950EC" w:rsidRDefault="002772B6" w:rsidP="002772B6">
      <w:pPr>
        <w:pStyle w:val="ListParagraph"/>
        <w:numPr>
          <w:ilvl w:val="1"/>
          <w:numId w:val="43"/>
        </w:numPr>
        <w:ind w:left="567" w:hanging="567"/>
        <w:jc w:val="both"/>
        <w:rPr>
          <w:lang w:val="lv-LV"/>
        </w:rPr>
      </w:pPr>
      <w:r w:rsidRPr="00F950EC">
        <w:rPr>
          <w:lang w:val="lv-LV"/>
        </w:rPr>
        <w:t>Uzaicinājums iesniegt tehniskos un finanšu piedāvājumus (Sarunu procedūras 2. kārta) tiks nosūtīts visiem kandidātiem, kuru kvalifikācija atbilst Sarunu procedūras kandidātu atlases Nolikumā noteiktajām prasībām, un kuri būs iesnieguši Pasūtītājam parakstītu līgumu par konfidencialitātes noteikumu ievērošanu.</w:t>
      </w:r>
    </w:p>
    <w:p w14:paraId="570ABEBC" w14:textId="77777777" w:rsidR="002772B6" w:rsidRPr="00F950EC" w:rsidRDefault="002772B6" w:rsidP="002772B6">
      <w:pPr>
        <w:pStyle w:val="ListParagraph"/>
        <w:numPr>
          <w:ilvl w:val="1"/>
          <w:numId w:val="43"/>
        </w:numPr>
        <w:ind w:left="567" w:hanging="567"/>
        <w:jc w:val="both"/>
        <w:rPr>
          <w:lang w:val="lv-LV"/>
        </w:rPr>
      </w:pPr>
      <w:r w:rsidRPr="00F950EC">
        <w:rPr>
          <w:lang w:val="lv-LV"/>
        </w:rPr>
        <w:t>Vienlaikus ar uzaicinājumu iesniegt piedāvājumus, kandidātiem tiks nosūtīti šādi dokumenti: Tehniskās specifikācijas ar detalizētu veicamo darbu aprakstu un sasniedzamo rezultātu; Finanšu piedāvājuma forma; līguma projekts.</w:t>
      </w:r>
    </w:p>
    <w:p w14:paraId="5244235D" w14:textId="77777777" w:rsidR="002772B6" w:rsidRPr="00F950EC" w:rsidRDefault="002772B6" w:rsidP="002772B6">
      <w:pPr>
        <w:pStyle w:val="ListParagraph"/>
        <w:numPr>
          <w:ilvl w:val="1"/>
          <w:numId w:val="43"/>
        </w:numPr>
        <w:ind w:left="567" w:hanging="567"/>
        <w:jc w:val="both"/>
        <w:rPr>
          <w:lang w:val="lv-LV"/>
        </w:rPr>
      </w:pPr>
      <w:r w:rsidRPr="00F950EC">
        <w:rPr>
          <w:lang w:val="lv-LV"/>
        </w:rPr>
        <w:t xml:space="preserve">Pasūtītājam ir tiesības pieprasīt, lai piegādātāju apvienība, attiecībā, uz kuru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netiks noslēgts. </w:t>
      </w:r>
    </w:p>
    <w:p w14:paraId="1B0D844C" w14:textId="77777777" w:rsidR="002772B6" w:rsidRPr="000C5A74" w:rsidRDefault="002772B6" w:rsidP="002772B6">
      <w:pPr>
        <w:pStyle w:val="ListParagraph"/>
        <w:jc w:val="both"/>
        <w:rPr>
          <w:highlight w:val="yellow"/>
          <w:lang w:val="lv-LV"/>
        </w:rPr>
      </w:pPr>
    </w:p>
    <w:p w14:paraId="70992575" w14:textId="77777777" w:rsidR="002772B6" w:rsidRPr="000C5A74" w:rsidRDefault="002772B6" w:rsidP="002772B6">
      <w:pPr>
        <w:pStyle w:val="ListParagraph"/>
        <w:tabs>
          <w:tab w:val="left" w:pos="567"/>
        </w:tabs>
        <w:ind w:left="0"/>
        <w:jc w:val="both"/>
        <w:rPr>
          <w:highlight w:val="yellow"/>
          <w:lang w:val="lv-LV"/>
        </w:rPr>
      </w:pPr>
    </w:p>
    <w:p w14:paraId="3E3EEF24" w14:textId="77777777" w:rsidR="002772B6" w:rsidRPr="00F950EC" w:rsidRDefault="002772B6" w:rsidP="002772B6">
      <w:pPr>
        <w:pStyle w:val="ListParagraph"/>
        <w:tabs>
          <w:tab w:val="left" w:pos="567"/>
        </w:tabs>
        <w:ind w:left="0"/>
        <w:jc w:val="both"/>
        <w:rPr>
          <w:lang w:val="lv-LV"/>
        </w:rPr>
      </w:pPr>
      <w:r w:rsidRPr="00F950EC">
        <w:rPr>
          <w:lang w:val="lv-LV"/>
        </w:rPr>
        <w:t xml:space="preserve">Pielikumā: </w:t>
      </w:r>
    </w:p>
    <w:p w14:paraId="0F6918D0" w14:textId="4F541779" w:rsidR="002772B6" w:rsidRPr="00365B10" w:rsidRDefault="002772B6" w:rsidP="002772B6">
      <w:pPr>
        <w:pStyle w:val="ListParagraph"/>
        <w:numPr>
          <w:ilvl w:val="0"/>
          <w:numId w:val="31"/>
        </w:numPr>
        <w:tabs>
          <w:tab w:val="left" w:pos="567"/>
        </w:tabs>
        <w:jc w:val="both"/>
        <w:rPr>
          <w:lang w:val="lv-LV"/>
        </w:rPr>
      </w:pPr>
      <w:r w:rsidRPr="00365B10">
        <w:rPr>
          <w:lang w:val="lv-LV"/>
        </w:rPr>
        <w:lastRenderedPageBreak/>
        <w:t xml:space="preserve">Pieteikuma forma - </w:t>
      </w:r>
      <w:r w:rsidR="00365B10" w:rsidRPr="00365B10">
        <w:rPr>
          <w:lang w:val="lv-LV"/>
        </w:rPr>
        <w:t xml:space="preserve">8 </w:t>
      </w:r>
      <w:r w:rsidRPr="00365B10">
        <w:rPr>
          <w:lang w:val="lv-LV"/>
        </w:rPr>
        <w:t>(</w:t>
      </w:r>
      <w:r w:rsidR="00365B10" w:rsidRPr="00365B10">
        <w:rPr>
          <w:lang w:val="lv-LV"/>
        </w:rPr>
        <w:t>astoņas</w:t>
      </w:r>
      <w:r w:rsidRPr="00365B10">
        <w:rPr>
          <w:lang w:val="lv-LV"/>
        </w:rPr>
        <w:t>) lapas;</w:t>
      </w:r>
    </w:p>
    <w:p w14:paraId="4DE9AA25" w14:textId="77777777" w:rsidR="002772B6" w:rsidRPr="004F7CE2" w:rsidRDefault="002772B6" w:rsidP="002772B6">
      <w:pPr>
        <w:pStyle w:val="ListParagraph"/>
        <w:numPr>
          <w:ilvl w:val="0"/>
          <w:numId w:val="31"/>
        </w:numPr>
        <w:tabs>
          <w:tab w:val="left" w:pos="567"/>
        </w:tabs>
        <w:jc w:val="both"/>
        <w:rPr>
          <w:lang w:val="lv-LV"/>
        </w:rPr>
      </w:pPr>
      <w:r w:rsidRPr="004F7CE2">
        <w:rPr>
          <w:lang w:val="lv-LV"/>
        </w:rPr>
        <w:t>Līguma projekts par konfidencialitātes noteikumu ievērošanu – 2 (divas) lapas.</w:t>
      </w:r>
    </w:p>
    <w:p w14:paraId="18312B54" w14:textId="77777777" w:rsidR="002772B6" w:rsidRPr="000C5A74" w:rsidRDefault="002772B6" w:rsidP="002772B6">
      <w:pPr>
        <w:pStyle w:val="ListParagraph"/>
        <w:tabs>
          <w:tab w:val="left" w:pos="567"/>
        </w:tabs>
        <w:ind w:left="0"/>
        <w:jc w:val="both"/>
        <w:rPr>
          <w:highlight w:val="yellow"/>
          <w:lang w:val="lv-LV"/>
        </w:rPr>
      </w:pPr>
    </w:p>
    <w:p w14:paraId="3157FFD9" w14:textId="694F88D1" w:rsidR="002772B6" w:rsidRDefault="002772B6" w:rsidP="002772B6">
      <w:pPr>
        <w:pStyle w:val="ListParagraph"/>
        <w:tabs>
          <w:tab w:val="left" w:pos="567"/>
        </w:tabs>
        <w:ind w:left="0"/>
        <w:jc w:val="both"/>
        <w:rPr>
          <w:highlight w:val="yellow"/>
          <w:lang w:val="lv-LV"/>
        </w:rPr>
      </w:pPr>
    </w:p>
    <w:p w14:paraId="2C8A9831" w14:textId="77777777" w:rsidR="00F950EC" w:rsidRPr="00F950EC" w:rsidRDefault="00F950EC" w:rsidP="00F950EC">
      <w:pPr>
        <w:shd w:val="clear" w:color="auto" w:fill="FFFFFF"/>
        <w:suppressAutoHyphens/>
        <w:spacing w:before="120" w:after="120"/>
        <w:jc w:val="both"/>
        <w:rPr>
          <w:rFonts w:eastAsia="Calibri"/>
          <w:bCs/>
          <w:i/>
          <w:iCs/>
          <w:lang w:val="lv-LV" w:eastAsia="ar-SA"/>
        </w:rPr>
      </w:pPr>
      <w:r w:rsidRPr="00F950EC">
        <w:rPr>
          <w:rFonts w:eastAsia="Calibri"/>
          <w:bCs/>
          <w:i/>
          <w:iCs/>
          <w:lang w:val="lv-LV" w:eastAsia="ar-SA"/>
        </w:rPr>
        <w:t>Ar drošu elektronisko parakstu parakstījis</w:t>
      </w:r>
    </w:p>
    <w:p w14:paraId="2B40A6E0" w14:textId="77777777" w:rsidR="00F950EC" w:rsidRPr="000C5A74" w:rsidRDefault="00F950EC" w:rsidP="002772B6">
      <w:pPr>
        <w:pStyle w:val="ListParagraph"/>
        <w:tabs>
          <w:tab w:val="left" w:pos="567"/>
        </w:tabs>
        <w:ind w:left="0"/>
        <w:jc w:val="both"/>
        <w:rPr>
          <w:highlight w:val="yellow"/>
          <w:lang w:val="lv-LV"/>
        </w:rPr>
      </w:pPr>
    </w:p>
    <w:p w14:paraId="17FEE281" w14:textId="77777777" w:rsidR="002772B6" w:rsidRPr="000C5A74" w:rsidRDefault="002772B6" w:rsidP="002772B6">
      <w:pPr>
        <w:pStyle w:val="ListParagraph"/>
        <w:tabs>
          <w:tab w:val="left" w:pos="567"/>
        </w:tabs>
        <w:ind w:left="0"/>
        <w:jc w:val="both"/>
        <w:rPr>
          <w:highlight w:val="yellow"/>
          <w:lang w:val="lv-LV"/>
        </w:rPr>
      </w:pPr>
    </w:p>
    <w:p w14:paraId="28442AF5" w14:textId="77777777" w:rsidR="002772B6" w:rsidRPr="00F950EC" w:rsidRDefault="002772B6" w:rsidP="002772B6">
      <w:pPr>
        <w:pStyle w:val="ListParagraph"/>
        <w:tabs>
          <w:tab w:val="left" w:pos="567"/>
        </w:tabs>
        <w:ind w:left="0"/>
        <w:jc w:val="both"/>
        <w:rPr>
          <w:i/>
          <w:iCs/>
          <w:lang w:val="lv-LV"/>
        </w:rPr>
      </w:pPr>
      <w:r w:rsidRPr="00F950EC">
        <w:rPr>
          <w:i/>
          <w:iCs/>
          <w:lang w:val="lv-LV"/>
        </w:rPr>
        <w:t xml:space="preserve">Iepirkuma komisijas priekšsēdētājs  </w:t>
      </w:r>
      <w:r w:rsidRPr="00F950EC">
        <w:rPr>
          <w:i/>
          <w:iCs/>
          <w:lang w:val="lv-LV"/>
        </w:rPr>
        <w:tab/>
      </w:r>
      <w:r w:rsidRPr="00F950EC">
        <w:rPr>
          <w:i/>
          <w:iCs/>
          <w:lang w:val="lv-LV"/>
        </w:rPr>
        <w:tab/>
      </w:r>
      <w:r w:rsidRPr="00F950EC">
        <w:rPr>
          <w:i/>
          <w:iCs/>
          <w:lang w:val="lv-LV"/>
        </w:rPr>
        <w:tab/>
      </w:r>
      <w:r w:rsidRPr="00F950EC">
        <w:rPr>
          <w:i/>
          <w:iCs/>
          <w:lang w:val="lv-LV"/>
        </w:rPr>
        <w:tab/>
      </w:r>
      <w:r w:rsidRPr="00F950EC">
        <w:rPr>
          <w:i/>
          <w:iCs/>
          <w:lang w:val="lv-LV"/>
        </w:rPr>
        <w:tab/>
      </w:r>
      <w:r w:rsidRPr="00F950EC">
        <w:rPr>
          <w:i/>
          <w:iCs/>
          <w:lang w:val="lv-LV"/>
        </w:rPr>
        <w:tab/>
      </w:r>
      <w:r w:rsidRPr="00F950EC">
        <w:rPr>
          <w:i/>
          <w:iCs/>
          <w:lang w:val="lv-LV"/>
        </w:rPr>
        <w:tab/>
      </w:r>
      <w:proofErr w:type="spellStart"/>
      <w:r w:rsidRPr="00F950EC">
        <w:rPr>
          <w:i/>
          <w:iCs/>
          <w:lang w:val="lv-LV"/>
        </w:rPr>
        <w:t>E.Auziņš</w:t>
      </w:r>
      <w:proofErr w:type="spellEnd"/>
    </w:p>
    <w:p w14:paraId="5A30C667" w14:textId="77777777" w:rsidR="002772B6" w:rsidRPr="000C5A74" w:rsidRDefault="002772B6" w:rsidP="002772B6">
      <w:pPr>
        <w:rPr>
          <w:highlight w:val="yellow"/>
          <w:lang w:val="lv-LV"/>
        </w:rPr>
      </w:pPr>
      <w:r w:rsidRPr="000C5A74">
        <w:rPr>
          <w:highlight w:val="yellow"/>
          <w:lang w:val="lv-LV"/>
        </w:rPr>
        <w:br w:type="page"/>
      </w:r>
    </w:p>
    <w:p w14:paraId="1C384F9C" w14:textId="77777777" w:rsidR="002772B6" w:rsidRPr="00F4570D" w:rsidRDefault="002772B6" w:rsidP="002772B6">
      <w:pPr>
        <w:pStyle w:val="Heading1"/>
        <w:jc w:val="right"/>
        <w:rPr>
          <w:rFonts w:ascii="Times New Roman" w:hAnsi="Times New Roman"/>
          <w:sz w:val="24"/>
          <w:szCs w:val="24"/>
          <w:lang w:val="lv-LV"/>
        </w:rPr>
      </w:pPr>
      <w:bookmarkStart w:id="2" w:name="_Toc27984565"/>
      <w:r w:rsidRPr="00F4570D">
        <w:rPr>
          <w:rFonts w:ascii="Times New Roman" w:hAnsi="Times New Roman"/>
          <w:sz w:val="24"/>
          <w:szCs w:val="24"/>
          <w:lang w:val="lv-LV"/>
        </w:rPr>
        <w:lastRenderedPageBreak/>
        <w:t>1. pielikums</w:t>
      </w:r>
      <w:bookmarkEnd w:id="2"/>
      <w:r w:rsidRPr="00F4570D">
        <w:rPr>
          <w:rFonts w:ascii="Times New Roman" w:hAnsi="Times New Roman"/>
          <w:sz w:val="24"/>
          <w:szCs w:val="24"/>
          <w:lang w:val="lv-LV"/>
        </w:rPr>
        <w:t xml:space="preserve"> </w:t>
      </w:r>
      <w:r w:rsidRPr="00F4570D">
        <w:rPr>
          <w:rFonts w:ascii="Times New Roman Tilde" w:hAnsi="Times New Roman Tilde"/>
          <w:sz w:val="23"/>
          <w:szCs w:val="23"/>
          <w:lang w:val="lv-LV"/>
        </w:rPr>
        <w:tab/>
      </w:r>
    </w:p>
    <w:p w14:paraId="3752E69E" w14:textId="77777777" w:rsidR="002772B6" w:rsidRPr="00F4570D" w:rsidRDefault="002772B6" w:rsidP="002772B6">
      <w:pPr>
        <w:rPr>
          <w:rFonts w:ascii="Times New Roman Tilde" w:hAnsi="Times New Roman Tilde"/>
          <w:i/>
          <w:sz w:val="23"/>
          <w:szCs w:val="23"/>
          <w:lang w:val="lv-LV"/>
        </w:rPr>
      </w:pPr>
      <w:r w:rsidRPr="00F4570D">
        <w:rPr>
          <w:rFonts w:ascii="Times New Roman Tilde" w:hAnsi="Times New Roman Tilde"/>
          <w:b/>
          <w:sz w:val="23"/>
          <w:szCs w:val="23"/>
          <w:lang w:val="lv-LV"/>
        </w:rPr>
        <w:tab/>
      </w:r>
    </w:p>
    <w:p w14:paraId="0266182A" w14:textId="77777777" w:rsidR="002772B6" w:rsidRPr="00F4570D" w:rsidRDefault="002772B6" w:rsidP="002772B6">
      <w:pPr>
        <w:pStyle w:val="BodyText21"/>
        <w:rPr>
          <w:rFonts w:ascii="Times New Roman Tilde" w:hAnsi="Times New Roman Tilde"/>
          <w:sz w:val="23"/>
          <w:szCs w:val="23"/>
        </w:rPr>
      </w:pPr>
      <w:r w:rsidRPr="00F4570D">
        <w:rPr>
          <w:rFonts w:ascii="Times New Roman Tilde" w:hAnsi="Times New Roman Tilde"/>
          <w:sz w:val="23"/>
          <w:szCs w:val="23"/>
        </w:rPr>
        <w:t>2021.gada ___.____________                                                                 Nr.____________________</w:t>
      </w:r>
    </w:p>
    <w:p w14:paraId="21B9B1CA" w14:textId="77777777" w:rsidR="002772B6" w:rsidRPr="00F4570D" w:rsidRDefault="002772B6" w:rsidP="002772B6">
      <w:pPr>
        <w:jc w:val="both"/>
        <w:rPr>
          <w:rFonts w:ascii="Times New Roman Tilde" w:hAnsi="Times New Roman Tilde"/>
          <w:lang w:val="lv-LV"/>
        </w:rPr>
      </w:pPr>
    </w:p>
    <w:p w14:paraId="6BE66481" w14:textId="77777777" w:rsidR="002772B6" w:rsidRPr="00F4570D" w:rsidRDefault="002772B6" w:rsidP="002772B6">
      <w:pPr>
        <w:pStyle w:val="Heading5"/>
        <w:ind w:firstLine="0"/>
        <w:jc w:val="center"/>
        <w:rPr>
          <w:b/>
        </w:rPr>
      </w:pPr>
      <w:r w:rsidRPr="00F4570D">
        <w:rPr>
          <w:b/>
        </w:rPr>
        <w:t>PIETEIKUMS</w:t>
      </w:r>
    </w:p>
    <w:p w14:paraId="00AA9CB5" w14:textId="77777777" w:rsidR="002772B6" w:rsidRPr="00F4570D" w:rsidRDefault="002772B6" w:rsidP="002772B6">
      <w:pPr>
        <w:rPr>
          <w:lang w:val="lv-LV"/>
        </w:rPr>
      </w:pPr>
    </w:p>
    <w:p w14:paraId="2C4A7856" w14:textId="1FDAEDBF" w:rsidR="002772B6" w:rsidRPr="00F4570D" w:rsidRDefault="002772B6" w:rsidP="002772B6">
      <w:pPr>
        <w:jc w:val="center"/>
        <w:rPr>
          <w:lang w:val="lv-LV"/>
        </w:rPr>
      </w:pPr>
      <w:r w:rsidRPr="00F4570D">
        <w:rPr>
          <w:lang w:val="lv-LV"/>
        </w:rPr>
        <w:t>Dalībai sarunu procedūrai „Biļešu tirdzniecības sistēmas uzlabojum</w:t>
      </w:r>
      <w:r w:rsidR="007F2D2D">
        <w:rPr>
          <w:lang w:val="lv-LV"/>
        </w:rPr>
        <w:t>i</w:t>
      </w:r>
      <w:r w:rsidRPr="00F4570D">
        <w:rPr>
          <w:lang w:val="lv-LV"/>
        </w:rPr>
        <w:t>”</w:t>
      </w:r>
    </w:p>
    <w:p w14:paraId="3FF75801" w14:textId="77777777" w:rsidR="002772B6" w:rsidRPr="00F4570D" w:rsidRDefault="002772B6" w:rsidP="005D26D5">
      <w:pPr>
        <w:rPr>
          <w:lang w:val="lv-LV"/>
        </w:rPr>
      </w:pPr>
    </w:p>
    <w:p w14:paraId="0EF7FEC3" w14:textId="77777777" w:rsidR="002772B6" w:rsidRPr="00F4570D" w:rsidRDefault="002772B6" w:rsidP="002772B6">
      <w:pPr>
        <w:pStyle w:val="Header"/>
        <w:rPr>
          <w:lang w:val="lv-LV"/>
        </w:rPr>
      </w:pPr>
      <w:r w:rsidRPr="00F4570D">
        <w:rPr>
          <w:lang w:val="lv-LV"/>
        </w:rPr>
        <w:t>Kandidāts____________________________________________________________________</w:t>
      </w:r>
    </w:p>
    <w:p w14:paraId="5AF53948" w14:textId="77777777" w:rsidR="002772B6" w:rsidRPr="00F4570D" w:rsidRDefault="002772B6" w:rsidP="002772B6">
      <w:pPr>
        <w:pStyle w:val="Header"/>
        <w:jc w:val="center"/>
        <w:rPr>
          <w:i/>
          <w:sz w:val="20"/>
          <w:szCs w:val="20"/>
          <w:lang w:val="lv-LV"/>
        </w:rPr>
      </w:pPr>
      <w:r w:rsidRPr="00F4570D">
        <w:rPr>
          <w:i/>
          <w:sz w:val="20"/>
          <w:szCs w:val="20"/>
          <w:lang w:val="lv-LV"/>
        </w:rPr>
        <w:t>(kandidāta nosaukums)</w:t>
      </w:r>
    </w:p>
    <w:p w14:paraId="0CA37313" w14:textId="77777777" w:rsidR="002772B6" w:rsidRPr="00F4570D" w:rsidRDefault="002772B6" w:rsidP="002772B6">
      <w:pPr>
        <w:pStyle w:val="Header"/>
        <w:rPr>
          <w:lang w:val="lv-LV"/>
        </w:rPr>
      </w:pPr>
      <w:proofErr w:type="spellStart"/>
      <w:r w:rsidRPr="00F4570D">
        <w:rPr>
          <w:lang w:val="lv-LV"/>
        </w:rPr>
        <w:t>reģ</w:t>
      </w:r>
      <w:proofErr w:type="spellEnd"/>
      <w:r w:rsidRPr="00F4570D">
        <w:rPr>
          <w:lang w:val="lv-LV"/>
        </w:rPr>
        <w:t xml:space="preserve">. Nr. ______________,tā ______________________________________________ personā, </w:t>
      </w:r>
    </w:p>
    <w:p w14:paraId="7582534D" w14:textId="77777777" w:rsidR="002772B6" w:rsidRPr="00F4570D" w:rsidRDefault="002772B6" w:rsidP="002772B6">
      <w:pPr>
        <w:jc w:val="center"/>
        <w:rPr>
          <w:i/>
          <w:sz w:val="20"/>
          <w:szCs w:val="20"/>
          <w:lang w:val="lv-LV"/>
        </w:rPr>
      </w:pPr>
      <w:r w:rsidRPr="00F4570D">
        <w:rPr>
          <w:i/>
          <w:sz w:val="20"/>
          <w:szCs w:val="20"/>
          <w:lang w:val="lv-LV"/>
        </w:rPr>
        <w:t xml:space="preserve">                                  (kandidāta pārstāvja vārds, uzvārds, amats)</w:t>
      </w:r>
    </w:p>
    <w:p w14:paraId="23C2A20B" w14:textId="77777777" w:rsidR="002772B6" w:rsidRPr="00F4570D" w:rsidRDefault="002772B6" w:rsidP="002772B6">
      <w:pPr>
        <w:jc w:val="both"/>
        <w:rPr>
          <w:lang w:val="lv-LV"/>
        </w:rPr>
      </w:pPr>
      <w:r w:rsidRPr="00F4570D">
        <w:rPr>
          <w:lang w:val="lv-LV"/>
        </w:rPr>
        <w:t>ar šī pieteikuma iesniegšanu apliecina:</w:t>
      </w:r>
    </w:p>
    <w:p w14:paraId="7CCF3737" w14:textId="0D46D39F" w:rsidR="002772B6" w:rsidRPr="00F4570D" w:rsidRDefault="002772B6" w:rsidP="002772B6">
      <w:pPr>
        <w:numPr>
          <w:ilvl w:val="0"/>
          <w:numId w:val="4"/>
        </w:numPr>
        <w:jc w:val="both"/>
        <w:rPr>
          <w:lang w:val="lv-LV"/>
        </w:rPr>
      </w:pPr>
      <w:r w:rsidRPr="00F4570D">
        <w:rPr>
          <w:lang w:val="lv-LV"/>
        </w:rPr>
        <w:t>savu dalību AS „Pasažieru vilciens” izsludinātajā sarunu procedūrā „Biļešu tirdzniecības sistēmas uzlabojum</w:t>
      </w:r>
      <w:r w:rsidR="00D00A9E">
        <w:rPr>
          <w:lang w:val="lv-LV"/>
        </w:rPr>
        <w:t>i</w:t>
      </w:r>
      <w:r w:rsidRPr="00F4570D">
        <w:rPr>
          <w:lang w:val="lv-LV"/>
        </w:rPr>
        <w:t>”, iepirkuma identifikācijas Nr. AS”PV”/2021/</w:t>
      </w:r>
      <w:r w:rsidR="00CC5B04" w:rsidRPr="00F4570D">
        <w:rPr>
          <w:lang w:val="lv-LV"/>
        </w:rPr>
        <w:t>49</w:t>
      </w:r>
      <w:r w:rsidRPr="00F4570D">
        <w:rPr>
          <w:lang w:val="lv-LV"/>
        </w:rPr>
        <w:t>;</w:t>
      </w:r>
    </w:p>
    <w:p w14:paraId="3486342A" w14:textId="77777777" w:rsidR="002772B6" w:rsidRPr="00F4570D" w:rsidRDefault="002772B6" w:rsidP="002772B6">
      <w:pPr>
        <w:numPr>
          <w:ilvl w:val="0"/>
          <w:numId w:val="4"/>
        </w:numPr>
        <w:jc w:val="both"/>
        <w:rPr>
          <w:lang w:val="lv-LV"/>
        </w:rPr>
      </w:pPr>
      <w:r w:rsidRPr="00F4570D">
        <w:rPr>
          <w:lang w:val="lv-LV"/>
        </w:rPr>
        <w:t>ka sarunu procedūras nolikumā noteiktās prasības ir skaidras un saprotams;</w:t>
      </w:r>
    </w:p>
    <w:p w14:paraId="1B8BFA6A" w14:textId="77777777" w:rsidR="002772B6" w:rsidRPr="00F4570D" w:rsidRDefault="002772B6" w:rsidP="002772B6">
      <w:pPr>
        <w:numPr>
          <w:ilvl w:val="0"/>
          <w:numId w:val="4"/>
        </w:numPr>
        <w:jc w:val="both"/>
        <w:rPr>
          <w:rStyle w:val="CharChar"/>
          <w:b w:val="0"/>
          <w:bCs w:val="0"/>
          <w:lang w:val="lv-LV"/>
        </w:rPr>
      </w:pPr>
      <w:r w:rsidRPr="00F4570D">
        <w:rPr>
          <w:rStyle w:val="CharChar"/>
          <w:b w:val="0"/>
          <w:bCs w:val="0"/>
          <w:lang w:val="lv-LV"/>
        </w:rPr>
        <w:t>ka uz mums neattiecas sarunu procedūras nolikumā noteiktie kandidātu izslēgšanas noteikumi un</w:t>
      </w:r>
      <w:r w:rsidRPr="00F4570D">
        <w:rPr>
          <w:rStyle w:val="CharChar"/>
          <w:lang w:val="lv-LV"/>
        </w:rPr>
        <w:t xml:space="preserve"> </w:t>
      </w:r>
      <w:r w:rsidRPr="00F4570D">
        <w:rPr>
          <w:lang w:val="lv-LV"/>
        </w:rPr>
        <w:t xml:space="preserve">Starptautisko un Latvijas Republikas nacionālo sankciju likuma 11. </w:t>
      </w:r>
      <w:r w:rsidRPr="00F4570D">
        <w:rPr>
          <w:vertAlign w:val="superscript"/>
          <w:lang w:val="lv-LV"/>
        </w:rPr>
        <w:t>1</w:t>
      </w:r>
      <w:r w:rsidRPr="00F4570D">
        <w:rPr>
          <w:lang w:val="lv-LV"/>
        </w:rPr>
        <w:t xml:space="preserve"> panta pirmajā un otrajā daļā noteiktās sankcijas, kuras ietekmē līguma izpildi</w:t>
      </w:r>
      <w:r w:rsidRPr="00F4570D">
        <w:rPr>
          <w:rStyle w:val="CharChar"/>
          <w:lang w:val="lv-LV"/>
        </w:rPr>
        <w:t>;</w:t>
      </w:r>
    </w:p>
    <w:p w14:paraId="64126F1A" w14:textId="77777777" w:rsidR="002772B6" w:rsidRPr="00F4570D" w:rsidRDefault="002772B6" w:rsidP="002772B6">
      <w:pPr>
        <w:widowControl w:val="0"/>
        <w:numPr>
          <w:ilvl w:val="0"/>
          <w:numId w:val="4"/>
        </w:numPr>
        <w:suppressAutoHyphens/>
        <w:autoSpaceDN w:val="0"/>
        <w:jc w:val="both"/>
        <w:textAlignment w:val="baseline"/>
        <w:rPr>
          <w:rStyle w:val="CharChar"/>
          <w:b w:val="0"/>
          <w:lang w:val="lv-LV"/>
        </w:rPr>
      </w:pPr>
      <w:r w:rsidRPr="00F4570D">
        <w:rPr>
          <w:lang w:val="lv-LV"/>
        </w:rPr>
        <w:t xml:space="preserve">neveicam un līguma izpildē neveiksim darījumus (neiegādāsimies preces vai pakalpojumus) ar tādu fizisku vai juridisku personu (tai skaitā tās valdes vai padomes locekli, patieso labuma guvēju, </w:t>
      </w:r>
      <w:proofErr w:type="spellStart"/>
      <w:r w:rsidRPr="00F4570D">
        <w:rPr>
          <w:lang w:val="lv-LV"/>
        </w:rPr>
        <w:t>pārstāvēttiesīgo</w:t>
      </w:r>
      <w:proofErr w:type="spellEnd"/>
      <w:r w:rsidRPr="00F4570D">
        <w:rPr>
          <w:lang w:val="lv-LV"/>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F4570D">
        <w:rPr>
          <w:lang w:val="lv-LV"/>
        </w:rPr>
        <w:t>pārstāvēttiesīgo</w:t>
      </w:r>
      <w:proofErr w:type="spellEnd"/>
      <w:r w:rsidRPr="00F4570D">
        <w:rPr>
          <w:lang w:val="lv-LV"/>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sidRPr="00F4570D">
        <w:rPr>
          <w:rFonts w:ascii="Arial" w:hAnsi="Arial" w:cs="Arial"/>
          <w:color w:val="414142"/>
          <w:shd w:val="clear" w:color="auto" w:fill="FFFFFF"/>
          <w:lang w:val="lv-LV"/>
        </w:rPr>
        <w:t>;</w:t>
      </w:r>
    </w:p>
    <w:p w14:paraId="323D13EF" w14:textId="77777777" w:rsidR="002772B6" w:rsidRPr="00F4570D" w:rsidRDefault="002772B6" w:rsidP="002772B6">
      <w:pPr>
        <w:numPr>
          <w:ilvl w:val="0"/>
          <w:numId w:val="4"/>
        </w:numPr>
        <w:suppressAutoHyphens/>
        <w:jc w:val="both"/>
        <w:rPr>
          <w:bCs/>
          <w:iCs/>
          <w:lang w:val="lv-LV"/>
        </w:rPr>
      </w:pPr>
      <w:r w:rsidRPr="00F4570D">
        <w:rPr>
          <w:bCs/>
          <w:iCs/>
          <w:lang w:val="lv-LV"/>
        </w:rPr>
        <w:t>Mums ir nepieciešamie resursi (personāls, atļaujas un licences) paredzamā līguma izpildei;</w:t>
      </w:r>
    </w:p>
    <w:p w14:paraId="6C328958" w14:textId="77777777" w:rsidR="002772B6" w:rsidRPr="00F4570D" w:rsidRDefault="002772B6" w:rsidP="002772B6">
      <w:pPr>
        <w:numPr>
          <w:ilvl w:val="0"/>
          <w:numId w:val="4"/>
        </w:numPr>
        <w:suppressAutoHyphens/>
        <w:jc w:val="both"/>
        <w:rPr>
          <w:bCs/>
          <w:iCs/>
          <w:lang w:val="lv-LV"/>
        </w:rPr>
      </w:pPr>
      <w:r w:rsidRPr="00F4570D">
        <w:rPr>
          <w:bCs/>
          <w:iCs/>
          <w:lang w:val="lv-LV"/>
        </w:rPr>
        <w:t>Kandidātu atlases nolikuma (tai skaitā-tā pielikumu) prasības mums ir skaidras un saprotamas, iebildumu un pretenziju nav;</w:t>
      </w:r>
    </w:p>
    <w:p w14:paraId="69CBE6C8" w14:textId="77777777" w:rsidR="002772B6" w:rsidRPr="00F4570D" w:rsidRDefault="002772B6" w:rsidP="002772B6">
      <w:pPr>
        <w:numPr>
          <w:ilvl w:val="0"/>
          <w:numId w:val="4"/>
        </w:numPr>
        <w:suppressAutoHyphens/>
        <w:jc w:val="both"/>
        <w:rPr>
          <w:bCs/>
          <w:iCs/>
          <w:lang w:val="lv-LV"/>
        </w:rPr>
      </w:pPr>
      <w:r w:rsidRPr="00F4570D">
        <w:rPr>
          <w:bCs/>
          <w:iCs/>
          <w:lang w:val="lv-LV"/>
        </w:rPr>
        <w:t>Pieteikums ir sagatavots, ievērojot kandidātu atlases nolikumā noteiktās prasības;</w:t>
      </w:r>
    </w:p>
    <w:p w14:paraId="4E618390" w14:textId="77777777" w:rsidR="002772B6" w:rsidRPr="00F4570D" w:rsidRDefault="002772B6" w:rsidP="002772B6">
      <w:pPr>
        <w:numPr>
          <w:ilvl w:val="0"/>
          <w:numId w:val="4"/>
        </w:numPr>
        <w:jc w:val="both"/>
        <w:rPr>
          <w:lang w:val="lv-LV"/>
        </w:rPr>
      </w:pPr>
      <w:r w:rsidRPr="00F4570D">
        <w:rPr>
          <w:lang w:val="lv-LV"/>
        </w:rPr>
        <w:t xml:space="preserve">Pieteikuma derīguma termiņš ir </w:t>
      </w:r>
      <w:r w:rsidRPr="00F4570D">
        <w:rPr>
          <w:b/>
          <w:lang w:val="lv-LV"/>
        </w:rPr>
        <w:t>90 (deviņdesmit)</w:t>
      </w:r>
      <w:r w:rsidRPr="00F4570D">
        <w:rPr>
          <w:lang w:val="lv-LV"/>
        </w:rPr>
        <w:t xml:space="preserve"> dienas no iesniegšanas termiņa beigām;</w:t>
      </w:r>
    </w:p>
    <w:p w14:paraId="0E00FD4A" w14:textId="77777777" w:rsidR="002772B6" w:rsidRPr="00F4570D" w:rsidRDefault="002772B6" w:rsidP="002772B6">
      <w:pPr>
        <w:numPr>
          <w:ilvl w:val="0"/>
          <w:numId w:val="4"/>
        </w:numPr>
        <w:suppressAutoHyphens/>
        <w:jc w:val="both"/>
        <w:rPr>
          <w:bCs/>
          <w:iCs/>
          <w:lang w:val="lv-LV"/>
        </w:rPr>
      </w:pPr>
      <w:r w:rsidRPr="00F4570D">
        <w:rPr>
          <w:iCs/>
          <w:lang w:val="lv-LV"/>
        </w:rPr>
        <w:t>pieteikumā sniegtās ziņas ir patiesas un precīzas un pieteikumam pievienotās dokumentu kopijas atbilst oriģināliem</w:t>
      </w:r>
      <w:r w:rsidRPr="00F4570D">
        <w:rPr>
          <w:bCs/>
          <w:iCs/>
          <w:lang w:val="lv-LV"/>
        </w:rPr>
        <w:t>.</w:t>
      </w:r>
    </w:p>
    <w:p w14:paraId="5701A86B" w14:textId="77777777" w:rsidR="002772B6" w:rsidRPr="00F4570D" w:rsidRDefault="002772B6" w:rsidP="002772B6">
      <w:pPr>
        <w:numPr>
          <w:ilvl w:val="0"/>
          <w:numId w:val="4"/>
        </w:numPr>
        <w:suppressAutoHyphens/>
        <w:jc w:val="both"/>
        <w:rPr>
          <w:bCs/>
          <w:iCs/>
          <w:lang w:val="lv-LV"/>
        </w:rPr>
      </w:pPr>
      <w:r w:rsidRPr="00F4570D">
        <w:rPr>
          <w:bCs/>
          <w:iCs/>
          <w:lang w:val="lv-LV"/>
        </w:rPr>
        <w:t>piekrītam informācijas apmaiņai iepirkuma procedūras laikā elektroniskā formā (dokuments parakstīts ar drošu elektronisko parakstu vai parakstīts dokuments skenētā veidā), izmantojot elektronisko pastu, tajā skaitā kandidātu atlases rezultātu paziņojumu saņemšanai;</w:t>
      </w:r>
    </w:p>
    <w:p w14:paraId="75A6F4F9" w14:textId="77777777" w:rsidR="002772B6" w:rsidRPr="00F4570D" w:rsidRDefault="002772B6" w:rsidP="002772B6">
      <w:pPr>
        <w:numPr>
          <w:ilvl w:val="0"/>
          <w:numId w:val="4"/>
        </w:numPr>
        <w:jc w:val="both"/>
        <w:rPr>
          <w:lang w:val="lv-LV"/>
        </w:rPr>
      </w:pPr>
      <w:r w:rsidRPr="00F4570D">
        <w:rPr>
          <w:lang w:val="lv-LV"/>
        </w:rPr>
        <w:t xml:space="preserve">piekrītam sarunu procedūras 2.kārtā, ja kandidāts tam tiks atlasīts, sagatavot un iesniegt piedāvājumu </w:t>
      </w:r>
      <w:r w:rsidRPr="00F4570D">
        <w:rPr>
          <w:b/>
          <w:bCs/>
          <w:lang w:val="lv-LV"/>
        </w:rPr>
        <w:t>20 (divdesmit)</w:t>
      </w:r>
      <w:r w:rsidRPr="00F4570D">
        <w:rPr>
          <w:lang w:val="lv-LV"/>
        </w:rPr>
        <w:t xml:space="preserve"> dienu termiņā no attiecīga paziņojuma saņemšanas dienas;</w:t>
      </w:r>
    </w:p>
    <w:p w14:paraId="2110E813" w14:textId="77777777" w:rsidR="002772B6" w:rsidRPr="00F4570D" w:rsidRDefault="002772B6" w:rsidP="002772B6">
      <w:pPr>
        <w:widowControl w:val="0"/>
        <w:numPr>
          <w:ilvl w:val="0"/>
          <w:numId w:val="4"/>
        </w:numPr>
        <w:suppressAutoHyphens/>
        <w:autoSpaceDN w:val="0"/>
        <w:jc w:val="both"/>
        <w:textAlignment w:val="baseline"/>
        <w:rPr>
          <w:bCs/>
          <w:lang w:val="lv-LV"/>
        </w:rPr>
      </w:pPr>
      <w:r w:rsidRPr="00F4570D">
        <w:rPr>
          <w:color w:val="000000"/>
          <w:lang w:val="lv-LV"/>
        </w:rPr>
        <w:t>ka kandidāta finanšu apgrozījums, ievērojot kandidātu atlases nolikumā noteiktās prasības, ir: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4536"/>
      </w:tblGrid>
      <w:tr w:rsidR="002772B6" w:rsidRPr="00F4570D" w14:paraId="5CFB05E1" w14:textId="77777777" w:rsidTr="00BB6F03">
        <w:tc>
          <w:tcPr>
            <w:tcW w:w="851" w:type="dxa"/>
            <w:vAlign w:val="center"/>
          </w:tcPr>
          <w:p w14:paraId="20A3DEDF" w14:textId="77777777" w:rsidR="002772B6" w:rsidRPr="00F4570D" w:rsidRDefault="002772B6" w:rsidP="00BB6F03">
            <w:pPr>
              <w:widowControl w:val="0"/>
              <w:autoSpaceDE w:val="0"/>
              <w:autoSpaceDN w:val="0"/>
              <w:adjustRightInd w:val="0"/>
              <w:jc w:val="center"/>
              <w:rPr>
                <w:rFonts w:eastAsia="Calibri"/>
                <w:b/>
                <w:lang w:val="lv-LV"/>
              </w:rPr>
            </w:pPr>
            <w:r w:rsidRPr="00F4570D">
              <w:rPr>
                <w:rFonts w:eastAsia="Calibri"/>
                <w:b/>
                <w:lang w:val="lv-LV"/>
              </w:rPr>
              <w:t>Nr. p. k.</w:t>
            </w:r>
          </w:p>
        </w:tc>
        <w:tc>
          <w:tcPr>
            <w:tcW w:w="3969" w:type="dxa"/>
            <w:vAlign w:val="center"/>
          </w:tcPr>
          <w:p w14:paraId="49A9CCCE" w14:textId="77777777" w:rsidR="002772B6" w:rsidRPr="00F4570D" w:rsidRDefault="002772B6" w:rsidP="00BB6F03">
            <w:pPr>
              <w:widowControl w:val="0"/>
              <w:autoSpaceDE w:val="0"/>
              <w:autoSpaceDN w:val="0"/>
              <w:adjustRightInd w:val="0"/>
              <w:jc w:val="center"/>
              <w:rPr>
                <w:rFonts w:eastAsia="Calibri"/>
                <w:b/>
                <w:lang w:val="lv-LV"/>
              </w:rPr>
            </w:pPr>
            <w:r w:rsidRPr="00F4570D">
              <w:rPr>
                <w:rFonts w:eastAsia="Calibri"/>
                <w:b/>
                <w:lang w:val="lv-LV"/>
              </w:rPr>
              <w:t>Apgrozījuma periods (finanšu gads)</w:t>
            </w:r>
          </w:p>
        </w:tc>
        <w:tc>
          <w:tcPr>
            <w:tcW w:w="4536" w:type="dxa"/>
            <w:vAlign w:val="center"/>
          </w:tcPr>
          <w:p w14:paraId="1222D2BB" w14:textId="77777777" w:rsidR="002772B6" w:rsidRPr="00F4570D" w:rsidRDefault="002772B6" w:rsidP="00BB6F03">
            <w:pPr>
              <w:widowControl w:val="0"/>
              <w:autoSpaceDE w:val="0"/>
              <w:autoSpaceDN w:val="0"/>
              <w:adjustRightInd w:val="0"/>
              <w:jc w:val="center"/>
              <w:rPr>
                <w:rFonts w:eastAsia="Calibri"/>
                <w:b/>
                <w:lang w:val="lv-LV"/>
              </w:rPr>
            </w:pPr>
            <w:r w:rsidRPr="00F4570D">
              <w:rPr>
                <w:rFonts w:eastAsia="Calibri"/>
                <w:b/>
                <w:lang w:val="lv-LV"/>
              </w:rPr>
              <w:t>Kopējais finanšu apgrozījums EUR bez PVN</w:t>
            </w:r>
          </w:p>
        </w:tc>
      </w:tr>
      <w:tr w:rsidR="002772B6" w:rsidRPr="00F4570D" w14:paraId="5BFD19AC" w14:textId="77777777" w:rsidTr="00BB6F03">
        <w:tc>
          <w:tcPr>
            <w:tcW w:w="851" w:type="dxa"/>
          </w:tcPr>
          <w:p w14:paraId="251D808D" w14:textId="77777777" w:rsidR="002772B6" w:rsidRPr="00F4570D" w:rsidRDefault="002772B6" w:rsidP="00BB6F03">
            <w:pPr>
              <w:widowControl w:val="0"/>
              <w:autoSpaceDE w:val="0"/>
              <w:autoSpaceDN w:val="0"/>
              <w:adjustRightInd w:val="0"/>
              <w:jc w:val="center"/>
              <w:rPr>
                <w:rFonts w:eastAsia="Calibri"/>
                <w:lang w:val="lv-LV"/>
              </w:rPr>
            </w:pPr>
          </w:p>
        </w:tc>
        <w:tc>
          <w:tcPr>
            <w:tcW w:w="3969" w:type="dxa"/>
          </w:tcPr>
          <w:p w14:paraId="77D965B4" w14:textId="77777777" w:rsidR="002772B6" w:rsidRPr="00F4570D" w:rsidRDefault="002772B6" w:rsidP="00BB6F03">
            <w:pPr>
              <w:widowControl w:val="0"/>
              <w:autoSpaceDE w:val="0"/>
              <w:autoSpaceDN w:val="0"/>
              <w:adjustRightInd w:val="0"/>
              <w:jc w:val="center"/>
              <w:rPr>
                <w:rFonts w:eastAsia="Calibri"/>
                <w:lang w:val="lv-LV"/>
              </w:rPr>
            </w:pPr>
          </w:p>
        </w:tc>
        <w:tc>
          <w:tcPr>
            <w:tcW w:w="4536" w:type="dxa"/>
          </w:tcPr>
          <w:p w14:paraId="6A1FAB57" w14:textId="77777777" w:rsidR="002772B6" w:rsidRPr="00F4570D" w:rsidRDefault="002772B6" w:rsidP="00BB6F03">
            <w:pPr>
              <w:widowControl w:val="0"/>
              <w:autoSpaceDE w:val="0"/>
              <w:autoSpaceDN w:val="0"/>
              <w:adjustRightInd w:val="0"/>
              <w:jc w:val="center"/>
              <w:rPr>
                <w:rFonts w:eastAsia="Calibri"/>
                <w:lang w:val="lv-LV"/>
              </w:rPr>
            </w:pPr>
          </w:p>
        </w:tc>
      </w:tr>
      <w:tr w:rsidR="002772B6" w:rsidRPr="00F4570D" w14:paraId="43E3F84F" w14:textId="77777777" w:rsidTr="00BB6F03">
        <w:tc>
          <w:tcPr>
            <w:tcW w:w="851" w:type="dxa"/>
          </w:tcPr>
          <w:p w14:paraId="17CEB8FF" w14:textId="77777777" w:rsidR="002772B6" w:rsidRPr="00F4570D" w:rsidRDefault="002772B6" w:rsidP="00BB6F03">
            <w:pPr>
              <w:widowControl w:val="0"/>
              <w:autoSpaceDE w:val="0"/>
              <w:autoSpaceDN w:val="0"/>
              <w:adjustRightInd w:val="0"/>
              <w:jc w:val="center"/>
              <w:rPr>
                <w:rFonts w:eastAsia="Calibri"/>
                <w:lang w:val="lv-LV"/>
              </w:rPr>
            </w:pPr>
          </w:p>
        </w:tc>
        <w:tc>
          <w:tcPr>
            <w:tcW w:w="3969" w:type="dxa"/>
          </w:tcPr>
          <w:p w14:paraId="709BDC7C" w14:textId="77777777" w:rsidR="002772B6" w:rsidRPr="00F4570D" w:rsidRDefault="002772B6" w:rsidP="00BB6F03">
            <w:pPr>
              <w:widowControl w:val="0"/>
              <w:autoSpaceDE w:val="0"/>
              <w:autoSpaceDN w:val="0"/>
              <w:adjustRightInd w:val="0"/>
              <w:jc w:val="center"/>
              <w:rPr>
                <w:rFonts w:eastAsia="Calibri"/>
                <w:lang w:val="lv-LV"/>
              </w:rPr>
            </w:pPr>
          </w:p>
        </w:tc>
        <w:tc>
          <w:tcPr>
            <w:tcW w:w="4536" w:type="dxa"/>
          </w:tcPr>
          <w:p w14:paraId="266676B0" w14:textId="77777777" w:rsidR="002772B6" w:rsidRPr="00F4570D" w:rsidRDefault="002772B6" w:rsidP="00BB6F03">
            <w:pPr>
              <w:widowControl w:val="0"/>
              <w:autoSpaceDE w:val="0"/>
              <w:autoSpaceDN w:val="0"/>
              <w:adjustRightInd w:val="0"/>
              <w:jc w:val="center"/>
              <w:rPr>
                <w:rFonts w:eastAsia="Calibri"/>
                <w:lang w:val="lv-LV"/>
              </w:rPr>
            </w:pPr>
          </w:p>
        </w:tc>
      </w:tr>
      <w:tr w:rsidR="002772B6" w:rsidRPr="00F4570D" w14:paraId="779B722E" w14:textId="77777777" w:rsidTr="00BB6F03">
        <w:tc>
          <w:tcPr>
            <w:tcW w:w="851" w:type="dxa"/>
          </w:tcPr>
          <w:p w14:paraId="1BB9B549" w14:textId="77777777" w:rsidR="002772B6" w:rsidRPr="00F4570D" w:rsidRDefault="002772B6" w:rsidP="00BB6F03">
            <w:pPr>
              <w:widowControl w:val="0"/>
              <w:autoSpaceDE w:val="0"/>
              <w:autoSpaceDN w:val="0"/>
              <w:adjustRightInd w:val="0"/>
              <w:jc w:val="center"/>
              <w:rPr>
                <w:rFonts w:eastAsia="Calibri"/>
                <w:lang w:val="lv-LV"/>
              </w:rPr>
            </w:pPr>
          </w:p>
        </w:tc>
        <w:tc>
          <w:tcPr>
            <w:tcW w:w="3969" w:type="dxa"/>
          </w:tcPr>
          <w:p w14:paraId="3E6C690B" w14:textId="77777777" w:rsidR="002772B6" w:rsidRPr="00F4570D" w:rsidRDefault="002772B6" w:rsidP="00BB6F03">
            <w:pPr>
              <w:widowControl w:val="0"/>
              <w:autoSpaceDE w:val="0"/>
              <w:autoSpaceDN w:val="0"/>
              <w:adjustRightInd w:val="0"/>
              <w:jc w:val="center"/>
              <w:rPr>
                <w:rFonts w:eastAsia="Calibri"/>
                <w:lang w:val="lv-LV"/>
              </w:rPr>
            </w:pPr>
          </w:p>
        </w:tc>
        <w:tc>
          <w:tcPr>
            <w:tcW w:w="4536" w:type="dxa"/>
          </w:tcPr>
          <w:p w14:paraId="60069553" w14:textId="77777777" w:rsidR="002772B6" w:rsidRPr="00F4570D" w:rsidRDefault="002772B6" w:rsidP="00BB6F03">
            <w:pPr>
              <w:widowControl w:val="0"/>
              <w:autoSpaceDE w:val="0"/>
              <w:autoSpaceDN w:val="0"/>
              <w:adjustRightInd w:val="0"/>
              <w:jc w:val="center"/>
              <w:rPr>
                <w:rFonts w:eastAsia="Calibri"/>
                <w:lang w:val="lv-LV"/>
              </w:rPr>
            </w:pPr>
          </w:p>
        </w:tc>
      </w:tr>
      <w:tr w:rsidR="002772B6" w:rsidRPr="00F4570D" w14:paraId="6BCA95C4" w14:textId="77777777" w:rsidTr="00BB6F03">
        <w:tc>
          <w:tcPr>
            <w:tcW w:w="4820" w:type="dxa"/>
            <w:gridSpan w:val="2"/>
          </w:tcPr>
          <w:p w14:paraId="21785788" w14:textId="77777777" w:rsidR="002772B6" w:rsidRPr="00F4570D" w:rsidRDefault="002772B6" w:rsidP="00BB6F03">
            <w:pPr>
              <w:widowControl w:val="0"/>
              <w:autoSpaceDE w:val="0"/>
              <w:autoSpaceDN w:val="0"/>
              <w:adjustRightInd w:val="0"/>
              <w:jc w:val="right"/>
              <w:rPr>
                <w:rFonts w:eastAsia="Calibri"/>
                <w:b/>
                <w:lang w:val="lv-LV"/>
              </w:rPr>
            </w:pPr>
            <w:r w:rsidRPr="00F4570D">
              <w:rPr>
                <w:rFonts w:eastAsia="Calibri"/>
                <w:b/>
                <w:lang w:val="lv-LV"/>
              </w:rPr>
              <w:t>Kopā:</w:t>
            </w:r>
          </w:p>
        </w:tc>
        <w:tc>
          <w:tcPr>
            <w:tcW w:w="4536" w:type="dxa"/>
          </w:tcPr>
          <w:p w14:paraId="20C2C9F6" w14:textId="77777777" w:rsidR="002772B6" w:rsidRPr="00F4570D" w:rsidRDefault="002772B6" w:rsidP="00BB6F03">
            <w:pPr>
              <w:widowControl w:val="0"/>
              <w:autoSpaceDE w:val="0"/>
              <w:autoSpaceDN w:val="0"/>
              <w:adjustRightInd w:val="0"/>
              <w:jc w:val="center"/>
              <w:rPr>
                <w:rFonts w:eastAsia="Calibri"/>
                <w:lang w:val="lv-LV"/>
              </w:rPr>
            </w:pPr>
          </w:p>
        </w:tc>
      </w:tr>
    </w:tbl>
    <w:p w14:paraId="55E07145" w14:textId="77777777" w:rsidR="002772B6" w:rsidRPr="00F4570D" w:rsidRDefault="002772B6" w:rsidP="002772B6">
      <w:pPr>
        <w:widowControl w:val="0"/>
        <w:autoSpaceDE w:val="0"/>
        <w:autoSpaceDN w:val="0"/>
        <w:adjustRightInd w:val="0"/>
        <w:ind w:left="510"/>
        <w:jc w:val="both"/>
        <w:rPr>
          <w:lang w:val="lv-LV"/>
        </w:rPr>
      </w:pPr>
    </w:p>
    <w:p w14:paraId="22BFEFD6" w14:textId="77777777" w:rsidR="00CE3024" w:rsidRDefault="00CE3024" w:rsidP="00681276">
      <w:pPr>
        <w:widowControl w:val="0"/>
        <w:autoSpaceDE w:val="0"/>
        <w:autoSpaceDN w:val="0"/>
        <w:adjustRightInd w:val="0"/>
        <w:ind w:left="720"/>
        <w:jc w:val="both"/>
        <w:rPr>
          <w:highlight w:val="yellow"/>
          <w:lang w:val="lv-LV"/>
        </w:rPr>
        <w:sectPr w:rsidR="00CE3024" w:rsidSect="00B51309">
          <w:footerReference w:type="even" r:id="rId10"/>
          <w:footerReference w:type="default" r:id="rId11"/>
          <w:pgSz w:w="11906" w:h="16838"/>
          <w:pgMar w:top="1134" w:right="851" w:bottom="1134" w:left="1701" w:header="709" w:footer="709" w:gutter="0"/>
          <w:cols w:space="708"/>
          <w:titlePg/>
          <w:docGrid w:linePitch="360"/>
        </w:sectPr>
      </w:pPr>
    </w:p>
    <w:p w14:paraId="1E6641A7" w14:textId="59DD5D27" w:rsidR="002772B6" w:rsidRPr="00CE3024" w:rsidRDefault="002772B6" w:rsidP="002772B6">
      <w:pPr>
        <w:widowControl w:val="0"/>
        <w:numPr>
          <w:ilvl w:val="0"/>
          <w:numId w:val="4"/>
        </w:numPr>
        <w:autoSpaceDE w:val="0"/>
        <w:autoSpaceDN w:val="0"/>
        <w:adjustRightInd w:val="0"/>
        <w:jc w:val="both"/>
        <w:rPr>
          <w:lang w:val="lv-LV"/>
        </w:rPr>
      </w:pPr>
      <w:r w:rsidRPr="00CE3024">
        <w:rPr>
          <w:lang w:val="lv-LV"/>
        </w:rPr>
        <w:lastRenderedPageBreak/>
        <w:t>Kandidāta pieredze,</w:t>
      </w:r>
      <w:r w:rsidRPr="00CE3024">
        <w:rPr>
          <w:color w:val="000000"/>
          <w:lang w:val="lv-LV" w:eastAsia="lv-LV"/>
        </w:rPr>
        <w:t xml:space="preserve"> </w:t>
      </w:r>
      <w:r w:rsidRPr="00CE3024">
        <w:rPr>
          <w:color w:val="000000"/>
          <w:lang w:val="lv-LV"/>
        </w:rPr>
        <w:t xml:space="preserve">ievērojot kandidātu atlases nolikumā noteiktās prasības, </w:t>
      </w:r>
      <w:r w:rsidRPr="00CE3024">
        <w:rPr>
          <w:lang w:val="lv-LV"/>
        </w:rPr>
        <w:t>ir:</w:t>
      </w:r>
    </w:p>
    <w:tbl>
      <w:tblPr>
        <w:tblW w:w="14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410"/>
        <w:gridCol w:w="1814"/>
        <w:gridCol w:w="4139"/>
        <w:gridCol w:w="1588"/>
        <w:gridCol w:w="2155"/>
      </w:tblGrid>
      <w:tr w:rsidR="004A4125" w:rsidRPr="00B62984" w14:paraId="263DEF68" w14:textId="77777777" w:rsidTr="009D6AC7">
        <w:tc>
          <w:tcPr>
            <w:tcW w:w="2864" w:type="dxa"/>
            <w:vAlign w:val="center"/>
          </w:tcPr>
          <w:p w14:paraId="53F1787C" w14:textId="77777777" w:rsidR="004A4125" w:rsidRPr="000C5A74" w:rsidRDefault="004A4125" w:rsidP="00BB6F03">
            <w:pPr>
              <w:widowControl w:val="0"/>
              <w:autoSpaceDE w:val="0"/>
              <w:autoSpaceDN w:val="0"/>
              <w:adjustRightInd w:val="0"/>
              <w:jc w:val="center"/>
              <w:rPr>
                <w:rFonts w:eastAsia="Calibri"/>
                <w:b/>
                <w:highlight w:val="yellow"/>
                <w:lang w:val="lv-LV"/>
              </w:rPr>
            </w:pPr>
            <w:bookmarkStart w:id="3" w:name="_Hlk74302498"/>
            <w:r w:rsidRPr="004A4125">
              <w:rPr>
                <w:rFonts w:eastAsia="Calibri"/>
                <w:b/>
                <w:lang w:val="lv-LV"/>
              </w:rPr>
              <w:t>Nolikuma punkts*</w:t>
            </w:r>
          </w:p>
        </w:tc>
        <w:tc>
          <w:tcPr>
            <w:tcW w:w="2410" w:type="dxa"/>
            <w:vAlign w:val="center"/>
          </w:tcPr>
          <w:p w14:paraId="06A99B28" w14:textId="3D29FF7C" w:rsidR="004A4125" w:rsidRPr="004A4125" w:rsidRDefault="004A4125" w:rsidP="00BB6F03">
            <w:pPr>
              <w:widowControl w:val="0"/>
              <w:autoSpaceDE w:val="0"/>
              <w:autoSpaceDN w:val="0"/>
              <w:adjustRightInd w:val="0"/>
              <w:jc w:val="center"/>
              <w:rPr>
                <w:rFonts w:eastAsia="Calibri"/>
                <w:b/>
                <w:lang w:val="lv-LV"/>
              </w:rPr>
            </w:pPr>
            <w:r w:rsidRPr="004A4125">
              <w:rPr>
                <w:rFonts w:eastAsia="Calibri"/>
                <w:b/>
                <w:lang w:val="lv-LV"/>
              </w:rPr>
              <w:t>Iesniedzamie dokumenti</w:t>
            </w:r>
          </w:p>
        </w:tc>
        <w:tc>
          <w:tcPr>
            <w:tcW w:w="1814" w:type="dxa"/>
            <w:vAlign w:val="center"/>
          </w:tcPr>
          <w:p w14:paraId="71A81E8F" w14:textId="2F2206E8" w:rsidR="004A4125" w:rsidRPr="004A4125" w:rsidRDefault="00B62984" w:rsidP="00BB6F03">
            <w:pPr>
              <w:widowControl w:val="0"/>
              <w:autoSpaceDE w:val="0"/>
              <w:autoSpaceDN w:val="0"/>
              <w:adjustRightInd w:val="0"/>
              <w:jc w:val="center"/>
              <w:rPr>
                <w:rFonts w:eastAsia="Calibri"/>
                <w:b/>
                <w:lang w:val="lv-LV"/>
              </w:rPr>
            </w:pPr>
            <w:r>
              <w:rPr>
                <w:rFonts w:eastAsia="Calibri"/>
                <w:b/>
                <w:lang w:val="lv-LV"/>
              </w:rPr>
              <w:t>Klients</w:t>
            </w:r>
          </w:p>
        </w:tc>
        <w:tc>
          <w:tcPr>
            <w:tcW w:w="4139" w:type="dxa"/>
            <w:vAlign w:val="center"/>
          </w:tcPr>
          <w:p w14:paraId="59A95B45" w14:textId="77777777" w:rsidR="004A4125" w:rsidRPr="004A4125" w:rsidRDefault="004A4125" w:rsidP="00BB6F03">
            <w:pPr>
              <w:widowControl w:val="0"/>
              <w:autoSpaceDE w:val="0"/>
              <w:autoSpaceDN w:val="0"/>
              <w:adjustRightInd w:val="0"/>
              <w:jc w:val="center"/>
              <w:rPr>
                <w:rFonts w:eastAsia="Calibri"/>
                <w:b/>
                <w:lang w:val="lv-LV"/>
              </w:rPr>
            </w:pPr>
            <w:r w:rsidRPr="004A4125">
              <w:rPr>
                <w:b/>
                <w:lang w:val="lv-LV"/>
              </w:rPr>
              <w:t>Pasūtījuma (līguma) apraksts (priekšmets)</w:t>
            </w:r>
          </w:p>
        </w:tc>
        <w:tc>
          <w:tcPr>
            <w:tcW w:w="1588" w:type="dxa"/>
            <w:vAlign w:val="center"/>
          </w:tcPr>
          <w:p w14:paraId="511F41B4" w14:textId="77777777" w:rsidR="004A4125" w:rsidRPr="004A4125" w:rsidRDefault="004A4125" w:rsidP="00BB6F03">
            <w:pPr>
              <w:widowControl w:val="0"/>
              <w:autoSpaceDE w:val="0"/>
              <w:autoSpaceDN w:val="0"/>
              <w:adjustRightInd w:val="0"/>
              <w:jc w:val="center"/>
              <w:rPr>
                <w:rFonts w:eastAsia="Calibri"/>
                <w:b/>
                <w:lang w:val="lv-LV"/>
              </w:rPr>
            </w:pPr>
            <w:r w:rsidRPr="004A4125">
              <w:rPr>
                <w:b/>
                <w:lang w:val="lv-LV"/>
              </w:rPr>
              <w:t xml:space="preserve">Pasūtījuma (līguma) </w:t>
            </w:r>
            <w:r w:rsidRPr="004A4125">
              <w:rPr>
                <w:rFonts w:eastAsia="Calibri"/>
                <w:b/>
                <w:lang w:val="lv-LV"/>
              </w:rPr>
              <w:t>izpildes laiks</w:t>
            </w:r>
          </w:p>
        </w:tc>
        <w:tc>
          <w:tcPr>
            <w:tcW w:w="2155" w:type="dxa"/>
            <w:vAlign w:val="center"/>
          </w:tcPr>
          <w:p w14:paraId="372875DA" w14:textId="476FB6D7" w:rsidR="004A4125" w:rsidRPr="004A4125" w:rsidRDefault="00B62984" w:rsidP="00BB6F03">
            <w:pPr>
              <w:widowControl w:val="0"/>
              <w:autoSpaceDE w:val="0"/>
              <w:autoSpaceDN w:val="0"/>
              <w:adjustRightInd w:val="0"/>
              <w:jc w:val="center"/>
              <w:rPr>
                <w:rFonts w:eastAsia="Calibri"/>
                <w:b/>
                <w:lang w:val="lv-LV"/>
              </w:rPr>
            </w:pPr>
            <w:r>
              <w:rPr>
                <w:rFonts w:eastAsia="Calibri"/>
                <w:b/>
                <w:lang w:val="lv-LV"/>
              </w:rPr>
              <w:t>Klienta</w:t>
            </w:r>
            <w:r w:rsidRPr="004A4125">
              <w:rPr>
                <w:rFonts w:eastAsia="Calibri"/>
                <w:b/>
                <w:lang w:val="lv-LV"/>
              </w:rPr>
              <w:t xml:space="preserve"> </w:t>
            </w:r>
            <w:r w:rsidR="004A4125" w:rsidRPr="004A4125">
              <w:rPr>
                <w:rFonts w:eastAsia="Calibri"/>
                <w:b/>
                <w:lang w:val="lv-LV"/>
              </w:rPr>
              <w:t>kontaktpersona (Vārds, uzvārds, tālr., e-pasts)</w:t>
            </w:r>
          </w:p>
        </w:tc>
      </w:tr>
      <w:tr w:rsidR="004A4125" w:rsidRPr="005759AD" w14:paraId="68FB407A" w14:textId="77777777" w:rsidTr="009D6AC7">
        <w:tc>
          <w:tcPr>
            <w:tcW w:w="2864" w:type="dxa"/>
          </w:tcPr>
          <w:p w14:paraId="31164000" w14:textId="56610D87" w:rsidR="004A4125" w:rsidRPr="004A4125" w:rsidRDefault="004A4125" w:rsidP="004A4125">
            <w:pPr>
              <w:widowControl w:val="0"/>
              <w:autoSpaceDE w:val="0"/>
              <w:autoSpaceDN w:val="0"/>
              <w:adjustRightInd w:val="0"/>
              <w:jc w:val="both"/>
              <w:rPr>
                <w:rFonts w:eastAsia="Calibri"/>
                <w:lang w:val="lv-LV"/>
              </w:rPr>
            </w:pPr>
            <w:r w:rsidRPr="004A4125">
              <w:rPr>
                <w:rFonts w:eastAsia="Calibri"/>
                <w:lang w:val="lv-LV"/>
              </w:rPr>
              <w:t>7.2.3.1.</w:t>
            </w:r>
            <w:r>
              <w:rPr>
                <w:rFonts w:eastAsia="Calibri"/>
                <w:lang w:val="lv-LV"/>
              </w:rPr>
              <w:t xml:space="preserve"> </w:t>
            </w:r>
            <w:r w:rsidRPr="004A4125">
              <w:rPr>
                <w:rFonts w:eastAsia="Calibri"/>
                <w:lang w:val="lv-LV"/>
              </w:rPr>
              <w:t>Kandidātam ir pieredze sistēmas ar augstu apmeklētāju intensitāti izstrādē: ir izstrādāta vismaz viena sistēma, kurā apmeklētāju skaits vismaz trīs mēnešus ir vismaz 50 000 mēnesī.</w:t>
            </w:r>
          </w:p>
        </w:tc>
        <w:tc>
          <w:tcPr>
            <w:tcW w:w="2410" w:type="dxa"/>
          </w:tcPr>
          <w:p w14:paraId="0186D296" w14:textId="77777777" w:rsidR="00382AD3" w:rsidRPr="00A63114" w:rsidRDefault="00382AD3" w:rsidP="00382AD3">
            <w:pPr>
              <w:pStyle w:val="paragraph"/>
              <w:spacing w:before="0" w:beforeAutospacing="0" w:after="0" w:afterAutospacing="0"/>
              <w:jc w:val="both"/>
              <w:textAlignment w:val="baseline"/>
              <w:rPr>
                <w:lang w:val="lv-LV"/>
              </w:rPr>
            </w:pPr>
            <w:r w:rsidRPr="00A63114">
              <w:rPr>
                <w:lang w:val="lv-LV"/>
              </w:rPr>
              <w:t xml:space="preserve">7.2.3.1.1. </w:t>
            </w:r>
            <w:r w:rsidRPr="00A63114">
              <w:rPr>
                <w:rStyle w:val="normaltextrun"/>
                <w:lang w:val="lv-LV"/>
              </w:rPr>
              <w:t>Informāciju iekļauj pieredzes apliecinājumā (1.pielikums) un iesniedz kandidāta klienta apliecinātu izdruku ar sistēmas apmeklētāju skaitu vai citu kandidāta klienta izsniegtu dokumentu, kur</w:t>
            </w:r>
            <w:r>
              <w:rPr>
                <w:rStyle w:val="normaltextrun"/>
                <w:lang w:val="lv-LV"/>
              </w:rPr>
              <w:t>ā</w:t>
            </w:r>
            <w:r w:rsidRPr="00A63114">
              <w:rPr>
                <w:rStyle w:val="normaltextrun"/>
                <w:lang w:val="lv-LV"/>
              </w:rPr>
              <w:t xml:space="preserve"> norādīts attiecīgās sistēmas apmeklētāju skaits atbilstoši nolikuma 7.2.3.1.punktā izvirzītajai prasībai.</w:t>
            </w:r>
          </w:p>
          <w:p w14:paraId="4D6AAC15" w14:textId="77777777" w:rsidR="004A4125" w:rsidRPr="000C5A74" w:rsidRDefault="004A4125" w:rsidP="00382AD3">
            <w:pPr>
              <w:pStyle w:val="paragraph"/>
              <w:spacing w:before="0" w:beforeAutospacing="0" w:after="0" w:afterAutospacing="0"/>
              <w:jc w:val="both"/>
              <w:textAlignment w:val="baseline"/>
              <w:rPr>
                <w:rFonts w:eastAsia="Calibri"/>
                <w:highlight w:val="yellow"/>
                <w:lang w:val="lv-LV"/>
              </w:rPr>
            </w:pPr>
          </w:p>
        </w:tc>
        <w:tc>
          <w:tcPr>
            <w:tcW w:w="1814" w:type="dxa"/>
          </w:tcPr>
          <w:p w14:paraId="3DA203F6" w14:textId="33B1F758" w:rsidR="004A4125" w:rsidRPr="000C5A74" w:rsidRDefault="004A4125" w:rsidP="00BB6F03">
            <w:pPr>
              <w:widowControl w:val="0"/>
              <w:autoSpaceDE w:val="0"/>
              <w:autoSpaceDN w:val="0"/>
              <w:adjustRightInd w:val="0"/>
              <w:jc w:val="center"/>
              <w:rPr>
                <w:rFonts w:eastAsia="Calibri"/>
                <w:highlight w:val="yellow"/>
                <w:lang w:val="lv-LV"/>
              </w:rPr>
            </w:pPr>
          </w:p>
        </w:tc>
        <w:tc>
          <w:tcPr>
            <w:tcW w:w="4139" w:type="dxa"/>
          </w:tcPr>
          <w:p w14:paraId="0B7EC48B"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1588" w:type="dxa"/>
          </w:tcPr>
          <w:p w14:paraId="1946C99D"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2155" w:type="dxa"/>
          </w:tcPr>
          <w:p w14:paraId="4BB13997" w14:textId="77777777" w:rsidR="004A4125" w:rsidRPr="000C5A74" w:rsidRDefault="004A4125" w:rsidP="00BB6F03">
            <w:pPr>
              <w:widowControl w:val="0"/>
              <w:autoSpaceDE w:val="0"/>
              <w:autoSpaceDN w:val="0"/>
              <w:adjustRightInd w:val="0"/>
              <w:jc w:val="center"/>
              <w:rPr>
                <w:rFonts w:eastAsia="Calibri"/>
                <w:highlight w:val="yellow"/>
                <w:lang w:val="lv-LV"/>
              </w:rPr>
            </w:pPr>
          </w:p>
        </w:tc>
      </w:tr>
      <w:tr w:rsidR="004A4125" w:rsidRPr="005759AD" w14:paraId="54BD733A" w14:textId="77777777" w:rsidTr="009D6AC7">
        <w:tc>
          <w:tcPr>
            <w:tcW w:w="2864" w:type="dxa"/>
          </w:tcPr>
          <w:p w14:paraId="242527E8" w14:textId="327A8666" w:rsidR="004A4125" w:rsidRPr="00EB6939" w:rsidRDefault="004A4125" w:rsidP="004A4125">
            <w:pPr>
              <w:pStyle w:val="paragraph"/>
              <w:spacing w:before="0" w:beforeAutospacing="0" w:after="0" w:afterAutospacing="0"/>
              <w:jc w:val="both"/>
              <w:textAlignment w:val="baseline"/>
              <w:rPr>
                <w:rStyle w:val="normaltextrun"/>
                <w:u w:val="single"/>
                <w:lang w:val="lv-LV"/>
              </w:rPr>
            </w:pPr>
            <w:r w:rsidRPr="004A4125">
              <w:rPr>
                <w:rFonts w:eastAsia="Calibri"/>
                <w:lang w:val="lv-LV"/>
              </w:rPr>
              <w:t>7.2.3.2.</w:t>
            </w:r>
            <w:r w:rsidRPr="004A4125">
              <w:rPr>
                <w:rStyle w:val="normaltextrun"/>
                <w:lang w:val="lv-LV"/>
              </w:rPr>
              <w:t xml:space="preserve"> Kandidāts ir izstrādājis vismaz 2 (divas) sistēmas, kas saistītas ar IOS un </w:t>
            </w:r>
            <w:proofErr w:type="spellStart"/>
            <w:r w:rsidRPr="004A4125">
              <w:rPr>
                <w:rStyle w:val="normaltextrun"/>
                <w:lang w:val="lv-LV"/>
              </w:rPr>
              <w:t>Android</w:t>
            </w:r>
            <w:proofErr w:type="spellEnd"/>
            <w:r w:rsidRPr="004A4125">
              <w:rPr>
                <w:rStyle w:val="normaltextrun"/>
                <w:lang w:val="lv-LV"/>
              </w:rPr>
              <w:t xml:space="preserve"> aplikāciju izstrādi, no kurām vismaz viena sistēma satur norēķinu veikšanas funkcionalitāti.</w:t>
            </w:r>
          </w:p>
          <w:p w14:paraId="09E5745F" w14:textId="4AC4FE78" w:rsidR="004A4125" w:rsidRPr="000C5A74" w:rsidRDefault="004A4125" w:rsidP="004A4125">
            <w:pPr>
              <w:pStyle w:val="paragraph"/>
              <w:spacing w:before="0" w:beforeAutospacing="0" w:after="0" w:afterAutospacing="0"/>
              <w:jc w:val="both"/>
              <w:textAlignment w:val="baseline"/>
              <w:rPr>
                <w:rFonts w:eastAsia="Calibri"/>
                <w:highlight w:val="yellow"/>
                <w:lang w:val="lv-LV"/>
              </w:rPr>
            </w:pPr>
          </w:p>
        </w:tc>
        <w:tc>
          <w:tcPr>
            <w:tcW w:w="2410" w:type="dxa"/>
          </w:tcPr>
          <w:p w14:paraId="64DC8036" w14:textId="77777777" w:rsidR="00382AD3" w:rsidRPr="00382AD3" w:rsidRDefault="00382AD3" w:rsidP="00382AD3">
            <w:pPr>
              <w:widowControl w:val="0"/>
              <w:autoSpaceDE w:val="0"/>
              <w:autoSpaceDN w:val="0"/>
              <w:adjustRightInd w:val="0"/>
              <w:jc w:val="both"/>
              <w:rPr>
                <w:rFonts w:eastAsia="Calibri"/>
                <w:lang w:val="lv-LV"/>
              </w:rPr>
            </w:pPr>
            <w:r w:rsidRPr="00382AD3">
              <w:rPr>
                <w:rFonts w:eastAsia="Calibri"/>
                <w:lang w:val="lv-LV"/>
              </w:rPr>
              <w:t xml:space="preserve">7.2.3.2.1. Informāciju iekļauj pieredzes apliecinājumā (1.pielikums) un iesniedz kandidāta klienta atsauksmi, vai cita veida dokumentus, kurā ir norādīta detalizēta informācija par nolikuma 7.2.3.2.punktā </w:t>
            </w:r>
            <w:r w:rsidRPr="00382AD3">
              <w:rPr>
                <w:rFonts w:eastAsia="Calibri"/>
                <w:lang w:val="lv-LV"/>
              </w:rPr>
              <w:lastRenderedPageBreak/>
              <w:t>noteiktās prasības izpildi.</w:t>
            </w:r>
          </w:p>
          <w:p w14:paraId="2CA2667C" w14:textId="77777777" w:rsidR="004A4125" w:rsidRPr="000C5A74" w:rsidRDefault="004A4125" w:rsidP="00382AD3">
            <w:pPr>
              <w:widowControl w:val="0"/>
              <w:autoSpaceDE w:val="0"/>
              <w:autoSpaceDN w:val="0"/>
              <w:adjustRightInd w:val="0"/>
              <w:jc w:val="center"/>
              <w:rPr>
                <w:rFonts w:eastAsia="Calibri"/>
                <w:highlight w:val="yellow"/>
                <w:lang w:val="lv-LV"/>
              </w:rPr>
            </w:pPr>
          </w:p>
        </w:tc>
        <w:tc>
          <w:tcPr>
            <w:tcW w:w="1814" w:type="dxa"/>
          </w:tcPr>
          <w:p w14:paraId="42AE1124" w14:textId="1058758D" w:rsidR="004A4125" w:rsidRPr="000C5A74" w:rsidRDefault="004A4125" w:rsidP="00BB6F03">
            <w:pPr>
              <w:widowControl w:val="0"/>
              <w:autoSpaceDE w:val="0"/>
              <w:autoSpaceDN w:val="0"/>
              <w:adjustRightInd w:val="0"/>
              <w:jc w:val="center"/>
              <w:rPr>
                <w:rFonts w:eastAsia="Calibri"/>
                <w:highlight w:val="yellow"/>
                <w:lang w:val="lv-LV"/>
              </w:rPr>
            </w:pPr>
          </w:p>
        </w:tc>
        <w:tc>
          <w:tcPr>
            <w:tcW w:w="4139" w:type="dxa"/>
          </w:tcPr>
          <w:p w14:paraId="2AD4677F"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1588" w:type="dxa"/>
          </w:tcPr>
          <w:p w14:paraId="31934FAD"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2155" w:type="dxa"/>
          </w:tcPr>
          <w:p w14:paraId="7B645FD5" w14:textId="77777777" w:rsidR="004A4125" w:rsidRPr="000C5A74" w:rsidRDefault="004A4125" w:rsidP="00BB6F03">
            <w:pPr>
              <w:widowControl w:val="0"/>
              <w:autoSpaceDE w:val="0"/>
              <w:autoSpaceDN w:val="0"/>
              <w:adjustRightInd w:val="0"/>
              <w:jc w:val="center"/>
              <w:rPr>
                <w:rFonts w:eastAsia="Calibri"/>
                <w:highlight w:val="yellow"/>
                <w:lang w:val="lv-LV"/>
              </w:rPr>
            </w:pPr>
          </w:p>
        </w:tc>
      </w:tr>
      <w:tr w:rsidR="004A4125" w:rsidRPr="005759AD" w14:paraId="6172ADB6" w14:textId="77777777" w:rsidTr="009D6AC7">
        <w:tc>
          <w:tcPr>
            <w:tcW w:w="2864" w:type="dxa"/>
          </w:tcPr>
          <w:p w14:paraId="6AFFF869" w14:textId="77777777" w:rsidR="004A4125" w:rsidRPr="00EB6939" w:rsidRDefault="004A4125" w:rsidP="004A4125">
            <w:pPr>
              <w:jc w:val="both"/>
              <w:rPr>
                <w:lang w:val="lv-LV"/>
              </w:rPr>
            </w:pPr>
            <w:r w:rsidRPr="00EB6939">
              <w:rPr>
                <w:rStyle w:val="normaltextrun"/>
                <w:lang w:val="lv-LV"/>
              </w:rPr>
              <w:t>7.2.3.3. Kandidātam ir pieredze vismaz vienas sistēmas izstrādē, kurā ir realizēta funkcionalitāte ar objektu attēlošanu kartē, izstrādē.</w:t>
            </w:r>
          </w:p>
          <w:p w14:paraId="02FA53DD" w14:textId="5A6E857B" w:rsidR="004A4125" w:rsidRPr="000C5A74" w:rsidRDefault="004A4125" w:rsidP="004A4125">
            <w:pPr>
              <w:pStyle w:val="paragraph"/>
              <w:spacing w:before="0" w:beforeAutospacing="0" w:after="0" w:afterAutospacing="0"/>
              <w:jc w:val="both"/>
              <w:textAlignment w:val="baseline"/>
              <w:rPr>
                <w:rFonts w:eastAsia="Calibri"/>
                <w:highlight w:val="yellow"/>
                <w:lang w:val="lv-LV"/>
              </w:rPr>
            </w:pPr>
          </w:p>
        </w:tc>
        <w:tc>
          <w:tcPr>
            <w:tcW w:w="2410" w:type="dxa"/>
          </w:tcPr>
          <w:p w14:paraId="7D012011" w14:textId="77777777" w:rsidR="00382AD3" w:rsidRPr="00382AD3" w:rsidRDefault="00382AD3" w:rsidP="00382AD3">
            <w:pPr>
              <w:widowControl w:val="0"/>
              <w:autoSpaceDE w:val="0"/>
              <w:autoSpaceDN w:val="0"/>
              <w:adjustRightInd w:val="0"/>
              <w:jc w:val="both"/>
              <w:rPr>
                <w:rFonts w:eastAsia="Calibri"/>
                <w:lang w:val="lv-LV"/>
              </w:rPr>
            </w:pPr>
            <w:r w:rsidRPr="00382AD3">
              <w:rPr>
                <w:rFonts w:eastAsia="Calibri"/>
                <w:lang w:val="lv-LV"/>
              </w:rPr>
              <w:t>7.2.3.3.1. Informāciju iekļauj pieredzes apliecinājumā (1.pielikums) un iesniedz kandidāta klienta atsauksmi, vai cita veida dokumentu, kurā ir norādīta detalizēta informācija par nolikuma 7.2.3.3.punktā noteiktās prasības izpildi.</w:t>
            </w:r>
          </w:p>
          <w:p w14:paraId="27B8A4ED" w14:textId="77777777" w:rsidR="004A4125" w:rsidRPr="000C5A74" w:rsidRDefault="004A4125" w:rsidP="00382AD3">
            <w:pPr>
              <w:widowControl w:val="0"/>
              <w:autoSpaceDE w:val="0"/>
              <w:autoSpaceDN w:val="0"/>
              <w:adjustRightInd w:val="0"/>
              <w:jc w:val="center"/>
              <w:rPr>
                <w:rFonts w:eastAsia="Calibri"/>
                <w:highlight w:val="yellow"/>
                <w:lang w:val="lv-LV"/>
              </w:rPr>
            </w:pPr>
          </w:p>
        </w:tc>
        <w:tc>
          <w:tcPr>
            <w:tcW w:w="1814" w:type="dxa"/>
          </w:tcPr>
          <w:p w14:paraId="586FE5F4" w14:textId="6D4268BA" w:rsidR="004A4125" w:rsidRPr="000C5A74" w:rsidRDefault="004A4125" w:rsidP="00BB6F03">
            <w:pPr>
              <w:widowControl w:val="0"/>
              <w:autoSpaceDE w:val="0"/>
              <w:autoSpaceDN w:val="0"/>
              <w:adjustRightInd w:val="0"/>
              <w:jc w:val="center"/>
              <w:rPr>
                <w:rFonts w:eastAsia="Calibri"/>
                <w:highlight w:val="yellow"/>
                <w:lang w:val="lv-LV"/>
              </w:rPr>
            </w:pPr>
          </w:p>
        </w:tc>
        <w:tc>
          <w:tcPr>
            <w:tcW w:w="4139" w:type="dxa"/>
          </w:tcPr>
          <w:p w14:paraId="57D5A2F9"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1588" w:type="dxa"/>
          </w:tcPr>
          <w:p w14:paraId="39DA196D"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2155" w:type="dxa"/>
          </w:tcPr>
          <w:p w14:paraId="7F0E44CF" w14:textId="77777777" w:rsidR="004A4125" w:rsidRPr="000C5A74" w:rsidRDefault="004A4125" w:rsidP="00BB6F03">
            <w:pPr>
              <w:widowControl w:val="0"/>
              <w:autoSpaceDE w:val="0"/>
              <w:autoSpaceDN w:val="0"/>
              <w:adjustRightInd w:val="0"/>
              <w:jc w:val="center"/>
              <w:rPr>
                <w:rFonts w:eastAsia="Calibri"/>
                <w:highlight w:val="yellow"/>
                <w:lang w:val="lv-LV"/>
              </w:rPr>
            </w:pPr>
          </w:p>
        </w:tc>
      </w:tr>
      <w:tr w:rsidR="004A4125" w:rsidRPr="005759AD" w14:paraId="14EEFE1E" w14:textId="77777777" w:rsidTr="009D6AC7">
        <w:tc>
          <w:tcPr>
            <w:tcW w:w="2864" w:type="dxa"/>
          </w:tcPr>
          <w:p w14:paraId="077F0A58" w14:textId="407DF9BD" w:rsidR="004A4125" w:rsidRPr="004A4125" w:rsidRDefault="004A4125" w:rsidP="004A4125">
            <w:pPr>
              <w:pStyle w:val="paragraph"/>
              <w:spacing w:before="0" w:beforeAutospacing="0" w:after="0" w:afterAutospacing="0"/>
              <w:jc w:val="both"/>
              <w:textAlignment w:val="baseline"/>
              <w:rPr>
                <w:sz w:val="18"/>
                <w:szCs w:val="18"/>
                <w:lang w:val="lv-LV"/>
              </w:rPr>
            </w:pPr>
            <w:r w:rsidRPr="001A7F60">
              <w:rPr>
                <w:rStyle w:val="normaltextrun"/>
                <w:lang w:val="lv-LV"/>
              </w:rPr>
              <w:t>7.2.3.4. Kandidāts ir izstrādājis vismaz vienu sistēmu (pamata drošības sistēma vai paaugstinātas drošības sistēma) atbilstoši Ministru kabineta 2015.gada 28.jūlija noteikumiem Nr.442 “Kārtība, kādā tiek nodrošināta informācijas un komunikācijas tehnoloģiju sistēmu atbilstība minimālajām drošības prasībām”.</w:t>
            </w:r>
          </w:p>
        </w:tc>
        <w:tc>
          <w:tcPr>
            <w:tcW w:w="2410" w:type="dxa"/>
          </w:tcPr>
          <w:p w14:paraId="66CF6865" w14:textId="77777777" w:rsidR="00382AD3" w:rsidRPr="00382AD3" w:rsidRDefault="00382AD3" w:rsidP="00666C3E">
            <w:pPr>
              <w:widowControl w:val="0"/>
              <w:autoSpaceDE w:val="0"/>
              <w:autoSpaceDN w:val="0"/>
              <w:adjustRightInd w:val="0"/>
              <w:jc w:val="both"/>
              <w:rPr>
                <w:rFonts w:eastAsia="Calibri"/>
                <w:lang w:val="lv-LV"/>
              </w:rPr>
            </w:pPr>
            <w:r w:rsidRPr="00382AD3">
              <w:rPr>
                <w:rFonts w:eastAsia="Calibri"/>
                <w:lang w:val="lv-LV"/>
              </w:rPr>
              <w:t>7.2.3.4.1. Informāciju iekļauj pieredzes apliecinājumā (1.pielikums) un iesniedz kandidāta klienta atsauksmi vai citu dokumentu, kurā ir norādīta detalizēta informācija par nolikuma 7.2.3.4.punktā noteiktās prasības izpildi.</w:t>
            </w:r>
          </w:p>
          <w:p w14:paraId="3DE4C847" w14:textId="77777777" w:rsidR="00382AD3" w:rsidRPr="00382AD3" w:rsidRDefault="00382AD3" w:rsidP="00666C3E">
            <w:pPr>
              <w:widowControl w:val="0"/>
              <w:autoSpaceDE w:val="0"/>
              <w:autoSpaceDN w:val="0"/>
              <w:adjustRightInd w:val="0"/>
              <w:jc w:val="both"/>
              <w:rPr>
                <w:rFonts w:eastAsia="Calibri"/>
                <w:lang w:val="lv-LV"/>
              </w:rPr>
            </w:pPr>
          </w:p>
          <w:p w14:paraId="0CE4209E" w14:textId="77777777" w:rsidR="00382AD3" w:rsidRPr="00382AD3" w:rsidRDefault="00382AD3" w:rsidP="00382AD3">
            <w:pPr>
              <w:widowControl w:val="0"/>
              <w:autoSpaceDE w:val="0"/>
              <w:autoSpaceDN w:val="0"/>
              <w:adjustRightInd w:val="0"/>
              <w:jc w:val="center"/>
              <w:rPr>
                <w:rFonts w:eastAsia="Calibri"/>
                <w:lang w:val="lv-LV"/>
              </w:rPr>
            </w:pPr>
          </w:p>
          <w:p w14:paraId="05F69D5D" w14:textId="77777777" w:rsidR="004A4125" w:rsidRPr="000C5A74" w:rsidRDefault="004A4125" w:rsidP="00666C3E">
            <w:pPr>
              <w:widowControl w:val="0"/>
              <w:autoSpaceDE w:val="0"/>
              <w:autoSpaceDN w:val="0"/>
              <w:adjustRightInd w:val="0"/>
              <w:jc w:val="center"/>
              <w:rPr>
                <w:rFonts w:eastAsia="Calibri"/>
                <w:highlight w:val="yellow"/>
                <w:lang w:val="lv-LV"/>
              </w:rPr>
            </w:pPr>
          </w:p>
        </w:tc>
        <w:tc>
          <w:tcPr>
            <w:tcW w:w="1814" w:type="dxa"/>
          </w:tcPr>
          <w:p w14:paraId="2FBC82AC" w14:textId="719BED97" w:rsidR="004A4125" w:rsidRPr="000C5A74" w:rsidRDefault="004A4125" w:rsidP="00BB6F03">
            <w:pPr>
              <w:widowControl w:val="0"/>
              <w:autoSpaceDE w:val="0"/>
              <w:autoSpaceDN w:val="0"/>
              <w:adjustRightInd w:val="0"/>
              <w:jc w:val="center"/>
              <w:rPr>
                <w:rFonts w:eastAsia="Calibri"/>
                <w:highlight w:val="yellow"/>
                <w:lang w:val="lv-LV"/>
              </w:rPr>
            </w:pPr>
          </w:p>
        </w:tc>
        <w:tc>
          <w:tcPr>
            <w:tcW w:w="4139" w:type="dxa"/>
          </w:tcPr>
          <w:p w14:paraId="6DEDDCDE"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1588" w:type="dxa"/>
          </w:tcPr>
          <w:p w14:paraId="593F2F6D"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2155" w:type="dxa"/>
          </w:tcPr>
          <w:p w14:paraId="680B4F52" w14:textId="77777777" w:rsidR="004A4125" w:rsidRPr="000C5A74" w:rsidRDefault="004A4125" w:rsidP="00BB6F03">
            <w:pPr>
              <w:widowControl w:val="0"/>
              <w:autoSpaceDE w:val="0"/>
              <w:autoSpaceDN w:val="0"/>
              <w:adjustRightInd w:val="0"/>
              <w:jc w:val="center"/>
              <w:rPr>
                <w:rFonts w:eastAsia="Calibri"/>
                <w:highlight w:val="yellow"/>
                <w:lang w:val="lv-LV"/>
              </w:rPr>
            </w:pPr>
          </w:p>
        </w:tc>
      </w:tr>
      <w:tr w:rsidR="004A4125" w:rsidRPr="005759AD" w14:paraId="72E55F5D" w14:textId="77777777" w:rsidTr="009D6AC7">
        <w:tc>
          <w:tcPr>
            <w:tcW w:w="2864" w:type="dxa"/>
          </w:tcPr>
          <w:p w14:paraId="2F978C02" w14:textId="367BD8C7" w:rsidR="004A4125" w:rsidRPr="000C5A74" w:rsidRDefault="004A4125" w:rsidP="004A4125">
            <w:pPr>
              <w:widowControl w:val="0"/>
              <w:autoSpaceDE w:val="0"/>
              <w:autoSpaceDN w:val="0"/>
              <w:adjustRightInd w:val="0"/>
              <w:jc w:val="both"/>
              <w:rPr>
                <w:rFonts w:eastAsia="Calibri"/>
                <w:highlight w:val="yellow"/>
                <w:lang w:val="lv-LV"/>
              </w:rPr>
            </w:pPr>
            <w:r w:rsidRPr="004A4125">
              <w:rPr>
                <w:rFonts w:eastAsia="Calibri"/>
                <w:lang w:val="lv-LV"/>
              </w:rPr>
              <w:lastRenderedPageBreak/>
              <w:t>7.2.3.5. Kandidātam ir pieredze vismaz vienas biznesa procesu sistēmas izstrādē, kas balstīta uz darbplūsmu pārvaldību, un veikta integrāciju izstrāde vismaz starp divām neatkarīgām informācijas sistēmām.</w:t>
            </w:r>
          </w:p>
        </w:tc>
        <w:tc>
          <w:tcPr>
            <w:tcW w:w="2410" w:type="dxa"/>
          </w:tcPr>
          <w:p w14:paraId="4CC24987" w14:textId="3B0ABD36" w:rsidR="004A4125" w:rsidRPr="000C5A74" w:rsidRDefault="00666C3E" w:rsidP="00666C3E">
            <w:pPr>
              <w:widowControl w:val="0"/>
              <w:autoSpaceDE w:val="0"/>
              <w:autoSpaceDN w:val="0"/>
              <w:adjustRightInd w:val="0"/>
              <w:jc w:val="both"/>
              <w:rPr>
                <w:rFonts w:eastAsia="Calibri"/>
                <w:highlight w:val="yellow"/>
                <w:lang w:val="lv-LV"/>
              </w:rPr>
            </w:pPr>
            <w:r w:rsidRPr="00666C3E">
              <w:rPr>
                <w:rFonts w:eastAsia="Calibri"/>
                <w:lang w:val="lv-LV"/>
              </w:rPr>
              <w:t>7.2.3.5.1. Informāciju iekļauj pieredzes apliecinājumā (1.pielikums) un iesniedz kandidāta klienta atsauksmi vai citu dokumentu, kurā ir norādīta detalizēta informācija par nolikuma 7.2.3.5.punktā noteiktās prasības izpildi.</w:t>
            </w:r>
          </w:p>
        </w:tc>
        <w:tc>
          <w:tcPr>
            <w:tcW w:w="1814" w:type="dxa"/>
          </w:tcPr>
          <w:p w14:paraId="63E2EAA9" w14:textId="60FFB4A7" w:rsidR="004A4125" w:rsidRPr="000C5A74" w:rsidRDefault="004A4125" w:rsidP="00BB6F03">
            <w:pPr>
              <w:widowControl w:val="0"/>
              <w:autoSpaceDE w:val="0"/>
              <w:autoSpaceDN w:val="0"/>
              <w:adjustRightInd w:val="0"/>
              <w:jc w:val="center"/>
              <w:rPr>
                <w:rFonts w:eastAsia="Calibri"/>
                <w:highlight w:val="yellow"/>
                <w:lang w:val="lv-LV"/>
              </w:rPr>
            </w:pPr>
          </w:p>
        </w:tc>
        <w:tc>
          <w:tcPr>
            <w:tcW w:w="4139" w:type="dxa"/>
          </w:tcPr>
          <w:p w14:paraId="13514F9B"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1588" w:type="dxa"/>
          </w:tcPr>
          <w:p w14:paraId="3167AA9A" w14:textId="77777777" w:rsidR="004A4125" w:rsidRPr="000C5A74" w:rsidRDefault="004A4125" w:rsidP="00BB6F03">
            <w:pPr>
              <w:widowControl w:val="0"/>
              <w:autoSpaceDE w:val="0"/>
              <w:autoSpaceDN w:val="0"/>
              <w:adjustRightInd w:val="0"/>
              <w:jc w:val="center"/>
              <w:rPr>
                <w:rFonts w:eastAsia="Calibri"/>
                <w:highlight w:val="yellow"/>
                <w:lang w:val="lv-LV"/>
              </w:rPr>
            </w:pPr>
          </w:p>
        </w:tc>
        <w:tc>
          <w:tcPr>
            <w:tcW w:w="2155" w:type="dxa"/>
          </w:tcPr>
          <w:p w14:paraId="71089FBF" w14:textId="77777777" w:rsidR="004A4125" w:rsidRPr="000C5A74" w:rsidRDefault="004A4125" w:rsidP="00BB6F03">
            <w:pPr>
              <w:widowControl w:val="0"/>
              <w:autoSpaceDE w:val="0"/>
              <w:autoSpaceDN w:val="0"/>
              <w:adjustRightInd w:val="0"/>
              <w:jc w:val="center"/>
              <w:rPr>
                <w:rFonts w:eastAsia="Calibri"/>
                <w:highlight w:val="yellow"/>
                <w:lang w:val="lv-LV"/>
              </w:rPr>
            </w:pPr>
          </w:p>
        </w:tc>
      </w:tr>
    </w:tbl>
    <w:bookmarkEnd w:id="3"/>
    <w:p w14:paraId="578F46D4" w14:textId="734FA4AC" w:rsidR="002772B6" w:rsidRPr="00CE3024" w:rsidRDefault="002772B6" w:rsidP="005D26D5">
      <w:pPr>
        <w:widowControl w:val="0"/>
        <w:suppressAutoHyphens/>
        <w:autoSpaceDN w:val="0"/>
        <w:jc w:val="both"/>
        <w:textAlignment w:val="baseline"/>
        <w:rPr>
          <w:rStyle w:val="CharChar"/>
          <w:b w:val="0"/>
          <w:bCs w:val="0"/>
          <w:i/>
          <w:iCs/>
          <w:sz w:val="22"/>
          <w:szCs w:val="22"/>
          <w:lang w:val="lv-LV"/>
        </w:rPr>
      </w:pPr>
      <w:r w:rsidRPr="00CE3024">
        <w:rPr>
          <w:rStyle w:val="CharChar"/>
          <w:b w:val="0"/>
          <w:bCs w:val="0"/>
          <w:i/>
          <w:iCs/>
          <w:sz w:val="22"/>
          <w:szCs w:val="22"/>
          <w:lang w:val="lv-LV"/>
        </w:rPr>
        <w:t>*Kandidāts tabulā norāda attiecīgos projektus (līgumus), kas apliecina tā pieredzi un atbilstību konkrētajā Nolikuma punktā noteiktajām prasībām. Ja viena projekta (līguma) ietvaros veikti darbi, kas atbilst vairākām Nolikumā izvirzītajām prasībām, to norāda, attiecīgi vairākkārtīgi tabulā norādot šo projektu (līgumu) un tajā veiktos darbus.</w:t>
      </w:r>
    </w:p>
    <w:p w14:paraId="516D604E" w14:textId="77777777" w:rsidR="00CE3024" w:rsidRPr="000C5A74" w:rsidRDefault="00CE3024" w:rsidP="005D26D5">
      <w:pPr>
        <w:widowControl w:val="0"/>
        <w:suppressAutoHyphens/>
        <w:autoSpaceDN w:val="0"/>
        <w:jc w:val="both"/>
        <w:textAlignment w:val="baseline"/>
        <w:rPr>
          <w:rStyle w:val="CharChar"/>
          <w:b w:val="0"/>
          <w:bCs w:val="0"/>
          <w:i/>
          <w:iCs/>
          <w:sz w:val="22"/>
          <w:szCs w:val="22"/>
          <w:highlight w:val="yellow"/>
          <w:lang w:val="lv-LV"/>
        </w:rPr>
      </w:pPr>
    </w:p>
    <w:p w14:paraId="2E9D12A0" w14:textId="77777777" w:rsidR="002772B6" w:rsidRPr="009D6AC7" w:rsidRDefault="002772B6" w:rsidP="002772B6">
      <w:pPr>
        <w:pStyle w:val="ListParagraph"/>
        <w:numPr>
          <w:ilvl w:val="0"/>
          <w:numId w:val="4"/>
        </w:numPr>
        <w:jc w:val="both"/>
        <w:rPr>
          <w:rStyle w:val="CharChar"/>
          <w:b w:val="0"/>
          <w:lang w:val="lv-LV"/>
        </w:rPr>
      </w:pPr>
      <w:r w:rsidRPr="009D6AC7">
        <w:rPr>
          <w:rStyle w:val="CharChar"/>
          <w:lang w:val="lv-LV"/>
        </w:rPr>
        <w:t>Kandidāta piesaistītie speciālisti pakalpojuma sniegšanai ir:</w:t>
      </w:r>
    </w:p>
    <w:tbl>
      <w:tblPr>
        <w:tblW w:w="14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976"/>
        <w:gridCol w:w="2013"/>
        <w:gridCol w:w="2410"/>
        <w:gridCol w:w="3544"/>
      </w:tblGrid>
      <w:tr w:rsidR="00947A0E" w:rsidRPr="00947A0E" w14:paraId="6DF8B1FA" w14:textId="372392B7" w:rsidTr="00947A0E">
        <w:tc>
          <w:tcPr>
            <w:tcW w:w="3148" w:type="dxa"/>
            <w:vAlign w:val="center"/>
          </w:tcPr>
          <w:p w14:paraId="5AE05545" w14:textId="77777777" w:rsidR="00947A0E" w:rsidRPr="00947A0E" w:rsidRDefault="00947A0E" w:rsidP="00231894">
            <w:pPr>
              <w:widowControl w:val="0"/>
              <w:autoSpaceDE w:val="0"/>
              <w:autoSpaceDN w:val="0"/>
              <w:adjustRightInd w:val="0"/>
              <w:jc w:val="center"/>
              <w:rPr>
                <w:rFonts w:eastAsia="Calibri"/>
                <w:b/>
                <w:lang w:val="lv-LV"/>
              </w:rPr>
            </w:pPr>
            <w:r w:rsidRPr="00947A0E">
              <w:rPr>
                <w:rFonts w:eastAsia="Calibri"/>
                <w:b/>
                <w:lang w:val="lv-LV"/>
              </w:rPr>
              <w:t>Nolikuma punkts**</w:t>
            </w:r>
          </w:p>
        </w:tc>
        <w:tc>
          <w:tcPr>
            <w:tcW w:w="2976" w:type="dxa"/>
            <w:vAlign w:val="center"/>
          </w:tcPr>
          <w:p w14:paraId="28079F56" w14:textId="5BFD1895" w:rsidR="00947A0E" w:rsidRPr="00947A0E" w:rsidRDefault="00947A0E" w:rsidP="00231894">
            <w:pPr>
              <w:widowControl w:val="0"/>
              <w:autoSpaceDE w:val="0"/>
              <w:autoSpaceDN w:val="0"/>
              <w:adjustRightInd w:val="0"/>
              <w:jc w:val="center"/>
              <w:rPr>
                <w:rFonts w:eastAsia="Calibri"/>
                <w:b/>
                <w:lang w:val="lv-LV"/>
              </w:rPr>
            </w:pPr>
            <w:r w:rsidRPr="00947A0E">
              <w:rPr>
                <w:rFonts w:eastAsia="Calibri"/>
                <w:b/>
                <w:lang w:val="lv-LV"/>
              </w:rPr>
              <w:t>Iesniedzamie dokumenti</w:t>
            </w:r>
          </w:p>
        </w:tc>
        <w:tc>
          <w:tcPr>
            <w:tcW w:w="2013" w:type="dxa"/>
            <w:vAlign w:val="center"/>
          </w:tcPr>
          <w:p w14:paraId="6B342D67" w14:textId="019E113A" w:rsidR="00947A0E" w:rsidRPr="00947A0E" w:rsidRDefault="00947A0E" w:rsidP="00231894">
            <w:pPr>
              <w:widowControl w:val="0"/>
              <w:autoSpaceDE w:val="0"/>
              <w:autoSpaceDN w:val="0"/>
              <w:adjustRightInd w:val="0"/>
              <w:jc w:val="center"/>
              <w:rPr>
                <w:rFonts w:eastAsia="Calibri"/>
                <w:b/>
                <w:lang w:val="lv-LV"/>
              </w:rPr>
            </w:pPr>
            <w:r w:rsidRPr="00947A0E">
              <w:rPr>
                <w:rFonts w:eastAsia="Calibri"/>
                <w:b/>
                <w:lang w:val="lv-LV"/>
              </w:rPr>
              <w:t>Speciālista loma</w:t>
            </w:r>
          </w:p>
        </w:tc>
        <w:tc>
          <w:tcPr>
            <w:tcW w:w="2410" w:type="dxa"/>
            <w:vAlign w:val="center"/>
          </w:tcPr>
          <w:p w14:paraId="4BBEB37D" w14:textId="77777777" w:rsidR="00947A0E" w:rsidRPr="00947A0E" w:rsidRDefault="00947A0E" w:rsidP="00231894">
            <w:pPr>
              <w:widowControl w:val="0"/>
              <w:autoSpaceDE w:val="0"/>
              <w:autoSpaceDN w:val="0"/>
              <w:adjustRightInd w:val="0"/>
              <w:jc w:val="center"/>
              <w:rPr>
                <w:rFonts w:eastAsia="Calibri"/>
                <w:b/>
                <w:lang w:val="lv-LV"/>
              </w:rPr>
            </w:pPr>
            <w:r w:rsidRPr="00947A0E">
              <w:rPr>
                <w:b/>
                <w:lang w:val="lv-LV"/>
              </w:rPr>
              <w:t>Speciālista vārds, uzvārds</w:t>
            </w:r>
          </w:p>
        </w:tc>
        <w:tc>
          <w:tcPr>
            <w:tcW w:w="3544" w:type="dxa"/>
            <w:vAlign w:val="center"/>
          </w:tcPr>
          <w:p w14:paraId="6AC05051" w14:textId="79918472" w:rsidR="00947A0E" w:rsidRPr="00947A0E" w:rsidRDefault="00947A0E" w:rsidP="00231894">
            <w:pPr>
              <w:widowControl w:val="0"/>
              <w:autoSpaceDE w:val="0"/>
              <w:autoSpaceDN w:val="0"/>
              <w:adjustRightInd w:val="0"/>
              <w:jc w:val="center"/>
              <w:rPr>
                <w:b/>
                <w:lang w:val="lv-LV"/>
              </w:rPr>
            </w:pPr>
            <w:r w:rsidRPr="00947A0E">
              <w:rPr>
                <w:b/>
                <w:lang w:val="lv-LV"/>
              </w:rPr>
              <w:t>Pieredzes projekta/-u nosaukums, Klienta nosaukums un kontaktinformācija</w:t>
            </w:r>
          </w:p>
        </w:tc>
      </w:tr>
      <w:tr w:rsidR="00947A0E" w:rsidRPr="00947A0E" w14:paraId="196077E8" w14:textId="6ED62B75" w:rsidTr="00947A0E">
        <w:tc>
          <w:tcPr>
            <w:tcW w:w="3148" w:type="dxa"/>
          </w:tcPr>
          <w:p w14:paraId="2F8B00F9" w14:textId="77777777"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t>7.2.4.1.</w:t>
            </w:r>
            <w:r>
              <w:rPr>
                <w:rFonts w:eastAsia="Calibri"/>
                <w:lang w:val="lv-LV"/>
              </w:rPr>
              <w:t xml:space="preserve"> </w:t>
            </w:r>
            <w:r w:rsidRPr="00947A0E">
              <w:rPr>
                <w:rFonts w:eastAsia="Calibri"/>
                <w:lang w:val="lv-LV"/>
              </w:rPr>
              <w:t xml:space="preserve">Vismaz </w:t>
            </w:r>
            <w:r w:rsidRPr="00266603">
              <w:rPr>
                <w:rFonts w:eastAsia="Calibri"/>
                <w:b/>
                <w:bCs/>
                <w:lang w:val="lv-LV"/>
              </w:rPr>
              <w:t>1 P</w:t>
            </w:r>
            <w:r w:rsidRPr="00947A0E">
              <w:rPr>
                <w:rFonts w:eastAsia="Calibri"/>
                <w:b/>
                <w:bCs/>
                <w:lang w:val="lv-LV"/>
              </w:rPr>
              <w:t>rojektu vadītājs</w:t>
            </w:r>
            <w:r w:rsidRPr="00947A0E">
              <w:rPr>
                <w:rFonts w:eastAsia="Calibri"/>
                <w:lang w:val="lv-LV"/>
              </w:rPr>
              <w:t xml:space="preserve">, kuram: </w:t>
            </w:r>
          </w:p>
          <w:p w14:paraId="02B117DE" w14:textId="77777777"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t>a) ir augstākā izglītība biznesa vadībā, ekonomikā vai informāciju tehnoloģijās;</w:t>
            </w:r>
          </w:p>
          <w:p w14:paraId="78D0AF6A" w14:textId="5EED5718"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t xml:space="preserve">b) pēdējo 3 gadu laikā (2018., 2019., 2020. un 2021.gadā līdz pieteikuma iesniegšanas dienai)  ir bijusi pieredze kā projektu vadītājam vismaz 1 (vienas) informācijas sistēmas izstrādes vai pielāgošanas un </w:t>
            </w:r>
            <w:r w:rsidRPr="00947A0E">
              <w:rPr>
                <w:rFonts w:eastAsia="Calibri"/>
                <w:lang w:val="lv-LV"/>
              </w:rPr>
              <w:lastRenderedPageBreak/>
              <w:t>uzturēšanas projektu vadībā.</w:t>
            </w:r>
          </w:p>
        </w:tc>
        <w:tc>
          <w:tcPr>
            <w:tcW w:w="2976" w:type="dxa"/>
          </w:tcPr>
          <w:p w14:paraId="7259A1C6" w14:textId="77777777"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lastRenderedPageBreak/>
              <w:t>Jāiesniedz speciālista parakstīts CV, kurā iekļauta informācija par speciālistam noteikto kvalifikāciju. Informācija par piedāvātajiem speciālistiem jāiekļauj pieteikumā atbilstoši pieteikumā dalībai Sarunu procedūrā (1.pielikums) iekļautajai formai.</w:t>
            </w:r>
          </w:p>
          <w:p w14:paraId="73A016D9" w14:textId="77777777" w:rsidR="00947A0E" w:rsidRPr="00947A0E" w:rsidRDefault="00947A0E" w:rsidP="00947A0E">
            <w:pPr>
              <w:widowControl w:val="0"/>
              <w:autoSpaceDE w:val="0"/>
              <w:autoSpaceDN w:val="0"/>
              <w:adjustRightInd w:val="0"/>
              <w:jc w:val="both"/>
              <w:rPr>
                <w:rFonts w:eastAsia="Calibri"/>
                <w:lang w:val="lv-LV"/>
              </w:rPr>
            </w:pPr>
          </w:p>
          <w:p w14:paraId="5F996EA7" w14:textId="13A615CE"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lastRenderedPageBreak/>
              <w:t>Papildus augstāk norādītajam:</w:t>
            </w:r>
          </w:p>
          <w:p w14:paraId="07AAE8A1" w14:textId="18D1C70B" w:rsidR="00947A0E" w:rsidRDefault="00947A0E" w:rsidP="00947A0E">
            <w:pPr>
              <w:widowControl w:val="0"/>
              <w:autoSpaceDE w:val="0"/>
              <w:autoSpaceDN w:val="0"/>
              <w:adjustRightInd w:val="0"/>
              <w:jc w:val="both"/>
              <w:rPr>
                <w:rFonts w:eastAsia="Calibri"/>
                <w:lang w:val="lv-LV"/>
              </w:rPr>
            </w:pPr>
            <w:r>
              <w:rPr>
                <w:rFonts w:eastAsia="Calibri"/>
                <w:lang w:val="lv-LV"/>
              </w:rPr>
              <w:t>[..]</w:t>
            </w:r>
          </w:p>
          <w:p w14:paraId="704A572D" w14:textId="27A53339" w:rsidR="00947A0E" w:rsidRPr="00947A0E" w:rsidRDefault="00947A0E" w:rsidP="00947A0E">
            <w:pPr>
              <w:widowControl w:val="0"/>
              <w:autoSpaceDE w:val="0"/>
              <w:autoSpaceDN w:val="0"/>
              <w:adjustRightInd w:val="0"/>
              <w:jc w:val="both"/>
              <w:rPr>
                <w:rFonts w:eastAsia="Calibri"/>
                <w:lang w:val="lv-LV"/>
              </w:rPr>
            </w:pPr>
            <w:r w:rsidRPr="00947A0E">
              <w:rPr>
                <w:rFonts w:eastAsia="Calibri"/>
                <w:lang w:val="lv-LV"/>
              </w:rPr>
              <w:t xml:space="preserve">2) par visiem speciālistiem - </w:t>
            </w:r>
            <w:r w:rsidRPr="00266603">
              <w:rPr>
                <w:rFonts w:eastAsia="Calibri"/>
                <w:b/>
                <w:bCs/>
                <w:lang w:val="lv-LV"/>
              </w:rPr>
              <w:t>CV jāiekļauj informāciju par speciālista pieredzi un dalību projektos, kas apliecina tā kvalifikāciju atbilstoši nolikumā izvirzītajām prasībām.</w:t>
            </w:r>
          </w:p>
        </w:tc>
        <w:tc>
          <w:tcPr>
            <w:tcW w:w="2013" w:type="dxa"/>
          </w:tcPr>
          <w:p w14:paraId="78E66F6A" w14:textId="477861BC" w:rsidR="00947A0E" w:rsidRPr="00947A0E" w:rsidRDefault="00947A0E" w:rsidP="00231894">
            <w:pPr>
              <w:widowControl w:val="0"/>
              <w:autoSpaceDE w:val="0"/>
              <w:autoSpaceDN w:val="0"/>
              <w:adjustRightInd w:val="0"/>
              <w:jc w:val="center"/>
              <w:rPr>
                <w:rFonts w:eastAsia="Calibri"/>
                <w:lang w:val="lv-LV"/>
              </w:rPr>
            </w:pPr>
            <w:r w:rsidRPr="00947A0E">
              <w:rPr>
                <w:rFonts w:eastAsia="Calibri"/>
                <w:lang w:val="lv-LV"/>
              </w:rPr>
              <w:lastRenderedPageBreak/>
              <w:t>Projektu vadītājs</w:t>
            </w:r>
          </w:p>
        </w:tc>
        <w:tc>
          <w:tcPr>
            <w:tcW w:w="2410" w:type="dxa"/>
          </w:tcPr>
          <w:p w14:paraId="3B4D23BA" w14:textId="77777777" w:rsidR="00947A0E" w:rsidRPr="00947A0E" w:rsidRDefault="00947A0E" w:rsidP="00231894">
            <w:pPr>
              <w:widowControl w:val="0"/>
              <w:autoSpaceDE w:val="0"/>
              <w:autoSpaceDN w:val="0"/>
              <w:adjustRightInd w:val="0"/>
              <w:jc w:val="center"/>
              <w:rPr>
                <w:rFonts w:eastAsia="Calibri"/>
                <w:lang w:val="lv-LV"/>
              </w:rPr>
            </w:pPr>
          </w:p>
        </w:tc>
        <w:tc>
          <w:tcPr>
            <w:tcW w:w="3544" w:type="dxa"/>
          </w:tcPr>
          <w:p w14:paraId="294E2742" w14:textId="77777777" w:rsidR="00947A0E" w:rsidRPr="00947A0E" w:rsidRDefault="00947A0E" w:rsidP="00231894">
            <w:pPr>
              <w:widowControl w:val="0"/>
              <w:autoSpaceDE w:val="0"/>
              <w:autoSpaceDN w:val="0"/>
              <w:adjustRightInd w:val="0"/>
              <w:jc w:val="center"/>
              <w:rPr>
                <w:rFonts w:eastAsia="Calibri"/>
                <w:lang w:val="lv-LV"/>
              </w:rPr>
            </w:pPr>
          </w:p>
        </w:tc>
      </w:tr>
      <w:tr w:rsidR="00947A0E" w:rsidRPr="00947A0E" w14:paraId="55BE7452" w14:textId="3644DD47" w:rsidTr="00947A0E">
        <w:tc>
          <w:tcPr>
            <w:tcW w:w="3148" w:type="dxa"/>
          </w:tcPr>
          <w:p w14:paraId="501C07AB" w14:textId="7C2BFD9D" w:rsidR="00266603" w:rsidRPr="00266603" w:rsidRDefault="00266603" w:rsidP="00266603">
            <w:pPr>
              <w:widowControl w:val="0"/>
              <w:autoSpaceDE w:val="0"/>
              <w:autoSpaceDN w:val="0"/>
              <w:adjustRightInd w:val="0"/>
              <w:jc w:val="both"/>
              <w:rPr>
                <w:rFonts w:eastAsia="Calibri"/>
                <w:lang w:val="lv-LV"/>
              </w:rPr>
            </w:pPr>
            <w:r w:rsidRPr="00266603">
              <w:rPr>
                <w:rFonts w:eastAsia="Calibri"/>
                <w:lang w:val="lv-LV"/>
              </w:rPr>
              <w:t xml:space="preserve">7.2.4.2. Vismaz </w:t>
            </w:r>
            <w:r w:rsidRPr="00266603">
              <w:rPr>
                <w:rFonts w:eastAsia="Calibri"/>
                <w:b/>
                <w:bCs/>
                <w:lang w:val="lv-LV"/>
              </w:rPr>
              <w:t xml:space="preserve">1 </w:t>
            </w:r>
            <w:proofErr w:type="spellStart"/>
            <w:r w:rsidRPr="00266603">
              <w:rPr>
                <w:rFonts w:eastAsia="Calibri"/>
                <w:b/>
                <w:bCs/>
                <w:lang w:val="lv-LV"/>
              </w:rPr>
              <w:t>Sistēmanalītiķis</w:t>
            </w:r>
            <w:proofErr w:type="spellEnd"/>
            <w:r w:rsidRPr="00266603">
              <w:rPr>
                <w:rFonts w:eastAsia="Calibri"/>
                <w:lang w:val="lv-LV"/>
              </w:rPr>
              <w:t>, kuram:</w:t>
            </w:r>
          </w:p>
          <w:p w14:paraId="5E5F0495" w14:textId="77777777" w:rsidR="00266603" w:rsidRPr="00266603" w:rsidRDefault="00266603" w:rsidP="00266603">
            <w:pPr>
              <w:widowControl w:val="0"/>
              <w:autoSpaceDE w:val="0"/>
              <w:autoSpaceDN w:val="0"/>
              <w:adjustRightInd w:val="0"/>
              <w:jc w:val="both"/>
              <w:rPr>
                <w:rFonts w:eastAsia="Calibri"/>
                <w:lang w:val="lv-LV"/>
              </w:rPr>
            </w:pPr>
            <w:r w:rsidRPr="00266603">
              <w:rPr>
                <w:rFonts w:eastAsia="Calibri"/>
                <w:lang w:val="lv-LV"/>
              </w:rPr>
              <w:t>a) ir augstākā izglītība informācijas tehnoloģiju vai vadības zinību jomā;</w:t>
            </w:r>
          </w:p>
          <w:p w14:paraId="24E4B0E3" w14:textId="7E3FC3AF" w:rsidR="00947A0E" w:rsidRPr="00947A0E" w:rsidRDefault="00266603" w:rsidP="00266603">
            <w:pPr>
              <w:widowControl w:val="0"/>
              <w:autoSpaceDE w:val="0"/>
              <w:autoSpaceDN w:val="0"/>
              <w:adjustRightInd w:val="0"/>
              <w:jc w:val="both"/>
              <w:rPr>
                <w:rFonts w:eastAsia="Calibri"/>
                <w:lang w:val="lv-LV"/>
              </w:rPr>
            </w:pPr>
            <w:r w:rsidRPr="00266603">
              <w:rPr>
                <w:rFonts w:eastAsia="Calibri"/>
                <w:lang w:val="lv-LV"/>
              </w:rPr>
              <w:t xml:space="preserve">b) pieredze vismaz divos projektos ar IOS un </w:t>
            </w:r>
            <w:proofErr w:type="spellStart"/>
            <w:r w:rsidRPr="00266603">
              <w:rPr>
                <w:rFonts w:eastAsia="Calibri"/>
                <w:lang w:val="lv-LV"/>
              </w:rPr>
              <w:t>Android</w:t>
            </w:r>
            <w:proofErr w:type="spellEnd"/>
            <w:r w:rsidRPr="00266603">
              <w:rPr>
                <w:rFonts w:eastAsia="Calibri"/>
                <w:lang w:val="lv-LV"/>
              </w:rPr>
              <w:t xml:space="preserve"> aplikāciju izstrādi, no kuriem vismaz viens projekts ir saistīts ar norēķinu veikšanu ar vismaz 100 transakcijām mēnesī;</w:t>
            </w:r>
          </w:p>
        </w:tc>
        <w:tc>
          <w:tcPr>
            <w:tcW w:w="2976" w:type="dxa"/>
          </w:tcPr>
          <w:p w14:paraId="27948F25"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Jāiesniedz speciālista parakstīts CV, kurā iekļauta informācija par speciālistam noteikto kvalifikāciju. Informācija par piedāvātajiem speciālistiem jāiekļauj pieteikumā atbilstoši pieteikumā dalībai Sarunu procedūrā (1.pielikums) iekļautajai formai.</w:t>
            </w:r>
          </w:p>
          <w:p w14:paraId="09445716" w14:textId="77777777" w:rsidR="00266603" w:rsidRPr="00947A0E" w:rsidRDefault="00266603" w:rsidP="00266603">
            <w:pPr>
              <w:widowControl w:val="0"/>
              <w:autoSpaceDE w:val="0"/>
              <w:autoSpaceDN w:val="0"/>
              <w:adjustRightInd w:val="0"/>
              <w:jc w:val="both"/>
              <w:rPr>
                <w:rFonts w:eastAsia="Calibri"/>
                <w:lang w:val="lv-LV"/>
              </w:rPr>
            </w:pPr>
          </w:p>
          <w:p w14:paraId="1DCD95E6"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Papildus augstāk norādītajam:</w:t>
            </w:r>
          </w:p>
          <w:p w14:paraId="72FC6727" w14:textId="77777777" w:rsidR="00266603" w:rsidRDefault="00266603" w:rsidP="00266603">
            <w:pPr>
              <w:widowControl w:val="0"/>
              <w:autoSpaceDE w:val="0"/>
              <w:autoSpaceDN w:val="0"/>
              <w:adjustRightInd w:val="0"/>
              <w:jc w:val="both"/>
              <w:rPr>
                <w:rFonts w:eastAsia="Calibri"/>
                <w:lang w:val="lv-LV"/>
              </w:rPr>
            </w:pPr>
            <w:r>
              <w:rPr>
                <w:rFonts w:eastAsia="Calibri"/>
                <w:lang w:val="lv-LV"/>
              </w:rPr>
              <w:t>[..]</w:t>
            </w:r>
          </w:p>
          <w:p w14:paraId="5466300B" w14:textId="580E31C3" w:rsidR="00947A0E"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 xml:space="preserve">2) par visiem speciālistiem - </w:t>
            </w:r>
            <w:r w:rsidRPr="00266603">
              <w:rPr>
                <w:rFonts w:eastAsia="Calibri"/>
                <w:b/>
                <w:bCs/>
                <w:lang w:val="lv-LV"/>
              </w:rPr>
              <w:t>CV jāiekļauj informāciju par speciālista pieredzi un dalību projektos, kas apliecina tā kvalifikāciju atbilstoši nolikumā izvirzītajām prasībām.</w:t>
            </w:r>
          </w:p>
        </w:tc>
        <w:tc>
          <w:tcPr>
            <w:tcW w:w="2013" w:type="dxa"/>
          </w:tcPr>
          <w:p w14:paraId="7462B161" w14:textId="6EFF54D4" w:rsidR="00947A0E" w:rsidRPr="00947A0E" w:rsidRDefault="00947A0E" w:rsidP="00231894">
            <w:pPr>
              <w:widowControl w:val="0"/>
              <w:autoSpaceDE w:val="0"/>
              <w:autoSpaceDN w:val="0"/>
              <w:adjustRightInd w:val="0"/>
              <w:jc w:val="center"/>
              <w:rPr>
                <w:rFonts w:eastAsia="Calibri"/>
                <w:lang w:val="lv-LV"/>
              </w:rPr>
            </w:pPr>
            <w:proofErr w:type="spellStart"/>
            <w:r w:rsidRPr="00947A0E">
              <w:rPr>
                <w:rFonts w:eastAsia="Calibri"/>
                <w:lang w:val="lv-LV"/>
              </w:rPr>
              <w:t>Sistēmanalītiķis</w:t>
            </w:r>
            <w:proofErr w:type="spellEnd"/>
          </w:p>
        </w:tc>
        <w:tc>
          <w:tcPr>
            <w:tcW w:w="2410" w:type="dxa"/>
          </w:tcPr>
          <w:p w14:paraId="093BC9EE" w14:textId="77777777" w:rsidR="00947A0E" w:rsidRPr="00947A0E" w:rsidRDefault="00947A0E" w:rsidP="00231894">
            <w:pPr>
              <w:widowControl w:val="0"/>
              <w:autoSpaceDE w:val="0"/>
              <w:autoSpaceDN w:val="0"/>
              <w:adjustRightInd w:val="0"/>
              <w:jc w:val="center"/>
              <w:rPr>
                <w:rFonts w:eastAsia="Calibri"/>
                <w:lang w:val="lv-LV"/>
              </w:rPr>
            </w:pPr>
          </w:p>
        </w:tc>
        <w:tc>
          <w:tcPr>
            <w:tcW w:w="3544" w:type="dxa"/>
          </w:tcPr>
          <w:p w14:paraId="0AE9BF84" w14:textId="77777777" w:rsidR="00947A0E" w:rsidRPr="00947A0E" w:rsidRDefault="00947A0E" w:rsidP="00231894">
            <w:pPr>
              <w:widowControl w:val="0"/>
              <w:autoSpaceDE w:val="0"/>
              <w:autoSpaceDN w:val="0"/>
              <w:adjustRightInd w:val="0"/>
              <w:jc w:val="center"/>
              <w:rPr>
                <w:rFonts w:eastAsia="Calibri"/>
                <w:lang w:val="lv-LV"/>
              </w:rPr>
            </w:pPr>
          </w:p>
        </w:tc>
      </w:tr>
    </w:tbl>
    <w:p w14:paraId="5EB5285C" w14:textId="77777777" w:rsidR="00266603" w:rsidRDefault="00266603">
      <w:r>
        <w:br w:type="page"/>
      </w:r>
    </w:p>
    <w:tbl>
      <w:tblPr>
        <w:tblW w:w="14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976"/>
        <w:gridCol w:w="2013"/>
        <w:gridCol w:w="2410"/>
        <w:gridCol w:w="3544"/>
      </w:tblGrid>
      <w:tr w:rsidR="00947A0E" w:rsidRPr="00947A0E" w14:paraId="1254D23F" w14:textId="4464F2CF" w:rsidTr="00947A0E">
        <w:tc>
          <w:tcPr>
            <w:tcW w:w="3148" w:type="dxa"/>
          </w:tcPr>
          <w:p w14:paraId="083B59E0" w14:textId="53898B63" w:rsidR="00266603" w:rsidRPr="00266603" w:rsidRDefault="00947A0E" w:rsidP="00266603">
            <w:pPr>
              <w:widowControl w:val="0"/>
              <w:autoSpaceDE w:val="0"/>
              <w:autoSpaceDN w:val="0"/>
              <w:adjustRightInd w:val="0"/>
              <w:jc w:val="both"/>
              <w:rPr>
                <w:rFonts w:eastAsia="Calibri"/>
                <w:lang w:val="lv-LV"/>
              </w:rPr>
            </w:pPr>
            <w:r w:rsidRPr="00947A0E">
              <w:rPr>
                <w:rFonts w:eastAsia="Calibri"/>
                <w:lang w:val="lv-LV"/>
              </w:rPr>
              <w:lastRenderedPageBreak/>
              <w:t>7.2.4.3.</w:t>
            </w:r>
            <w:r w:rsidR="00266603">
              <w:t xml:space="preserve"> </w:t>
            </w:r>
            <w:r w:rsidR="00266603" w:rsidRPr="00266603">
              <w:rPr>
                <w:rFonts w:eastAsia="Calibri"/>
                <w:lang w:val="lv-LV"/>
              </w:rPr>
              <w:t xml:space="preserve">Vismaz </w:t>
            </w:r>
            <w:r w:rsidR="00266603" w:rsidRPr="00D95B0E">
              <w:rPr>
                <w:rFonts w:eastAsia="Calibri"/>
                <w:b/>
                <w:bCs/>
                <w:lang w:val="lv-LV"/>
              </w:rPr>
              <w:t>2 programmētāji</w:t>
            </w:r>
            <w:r w:rsidR="00266603" w:rsidRPr="00266603">
              <w:rPr>
                <w:rFonts w:eastAsia="Calibri"/>
                <w:lang w:val="lv-LV"/>
              </w:rPr>
              <w:t>, kuriem:</w:t>
            </w:r>
          </w:p>
          <w:p w14:paraId="67F3944E" w14:textId="77777777" w:rsidR="00266603" w:rsidRPr="00266603" w:rsidRDefault="00266603" w:rsidP="00266603">
            <w:pPr>
              <w:widowControl w:val="0"/>
              <w:autoSpaceDE w:val="0"/>
              <w:autoSpaceDN w:val="0"/>
              <w:adjustRightInd w:val="0"/>
              <w:jc w:val="both"/>
              <w:rPr>
                <w:rFonts w:eastAsia="Calibri"/>
                <w:lang w:val="lv-LV"/>
              </w:rPr>
            </w:pPr>
            <w:r w:rsidRPr="00266603">
              <w:rPr>
                <w:rFonts w:eastAsia="Calibri"/>
                <w:lang w:val="lv-LV"/>
              </w:rPr>
              <w:t>a) ir augstākā izglītība informācijas tehnoloģiju jomā;</w:t>
            </w:r>
          </w:p>
          <w:p w14:paraId="068144DC" w14:textId="23C637AA" w:rsidR="00947A0E" w:rsidRPr="00947A0E" w:rsidRDefault="00266603" w:rsidP="00266603">
            <w:pPr>
              <w:widowControl w:val="0"/>
              <w:autoSpaceDE w:val="0"/>
              <w:autoSpaceDN w:val="0"/>
              <w:adjustRightInd w:val="0"/>
              <w:jc w:val="both"/>
              <w:rPr>
                <w:rFonts w:eastAsia="Calibri"/>
                <w:lang w:val="lv-LV"/>
              </w:rPr>
            </w:pPr>
            <w:r w:rsidRPr="008B1324">
              <w:rPr>
                <w:rFonts w:eastAsia="Calibri"/>
                <w:lang w:val="lv-LV"/>
              </w:rPr>
              <w:t xml:space="preserve">b) </w:t>
            </w:r>
            <w:r w:rsidRPr="005F7246">
              <w:rPr>
                <w:rFonts w:eastAsia="Calibri"/>
                <w:lang w:val="lv-LV"/>
              </w:rPr>
              <w:t>pieredze programmatūras izstrādē</w:t>
            </w:r>
            <w:r w:rsidR="00AE6677" w:rsidRPr="005F7246">
              <w:rPr>
                <w:rFonts w:eastAsia="Calibri"/>
                <w:lang w:val="lv-LV"/>
              </w:rPr>
              <w:t xml:space="preserve"> </w:t>
            </w:r>
            <w:r w:rsidRPr="005F7246">
              <w:rPr>
                <w:rFonts w:eastAsia="Calibri"/>
                <w:lang w:val="lv-LV"/>
              </w:rPr>
              <w:t>un kurā nodrošināta pieejamība izmantojot vismaz 2 savstarpēji rezervētus lietojumu serverus ar paralēlu pieprasījumu apkalpošanu, kuri izvietoti katrs savā datu centrā.</w:t>
            </w:r>
          </w:p>
        </w:tc>
        <w:tc>
          <w:tcPr>
            <w:tcW w:w="2976" w:type="dxa"/>
          </w:tcPr>
          <w:p w14:paraId="6D2570A5"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Jāiesniedz speciālista parakstīts CV, kurā iekļauta informācija par speciālistam noteikto kvalifikāciju. Informācija par piedāvātajiem speciālistiem jāiekļauj pieteikumā atbilstoši pieteikumā dalībai Sarunu procedūrā (1.pielikums) iekļautajai formai.</w:t>
            </w:r>
          </w:p>
          <w:p w14:paraId="505F56F6" w14:textId="77777777" w:rsidR="00266603" w:rsidRPr="00947A0E" w:rsidRDefault="00266603" w:rsidP="00266603">
            <w:pPr>
              <w:widowControl w:val="0"/>
              <w:autoSpaceDE w:val="0"/>
              <w:autoSpaceDN w:val="0"/>
              <w:adjustRightInd w:val="0"/>
              <w:jc w:val="both"/>
              <w:rPr>
                <w:rFonts w:eastAsia="Calibri"/>
                <w:lang w:val="lv-LV"/>
              </w:rPr>
            </w:pPr>
          </w:p>
          <w:p w14:paraId="7498004B"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Papildus augstāk norādītajam:</w:t>
            </w:r>
          </w:p>
          <w:p w14:paraId="065030CA" w14:textId="77777777" w:rsidR="00266603" w:rsidRDefault="00266603" w:rsidP="00266603">
            <w:pPr>
              <w:widowControl w:val="0"/>
              <w:autoSpaceDE w:val="0"/>
              <w:autoSpaceDN w:val="0"/>
              <w:adjustRightInd w:val="0"/>
              <w:jc w:val="both"/>
              <w:rPr>
                <w:rFonts w:eastAsia="Calibri"/>
                <w:lang w:val="lv-LV"/>
              </w:rPr>
            </w:pPr>
            <w:r>
              <w:rPr>
                <w:rFonts w:eastAsia="Calibri"/>
                <w:lang w:val="lv-LV"/>
              </w:rPr>
              <w:t>[..]</w:t>
            </w:r>
          </w:p>
          <w:p w14:paraId="1A924674" w14:textId="4D6C6C74" w:rsidR="00947A0E"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 xml:space="preserve">2) par visiem speciālistiem - </w:t>
            </w:r>
            <w:r w:rsidRPr="00266603">
              <w:rPr>
                <w:rFonts w:eastAsia="Calibri"/>
                <w:b/>
                <w:bCs/>
                <w:lang w:val="lv-LV"/>
              </w:rPr>
              <w:t>CV jāiekļauj informāciju par speciālista pieredzi un dalību projektos, kas apliecina tā kvalifikāciju atbilstoši nolikumā izvirzītajām prasībām.</w:t>
            </w:r>
          </w:p>
        </w:tc>
        <w:tc>
          <w:tcPr>
            <w:tcW w:w="2013" w:type="dxa"/>
          </w:tcPr>
          <w:p w14:paraId="283B61F2" w14:textId="6F4DE68B" w:rsidR="00947A0E" w:rsidRPr="00947A0E" w:rsidRDefault="00947A0E" w:rsidP="00231894">
            <w:pPr>
              <w:widowControl w:val="0"/>
              <w:autoSpaceDE w:val="0"/>
              <w:autoSpaceDN w:val="0"/>
              <w:adjustRightInd w:val="0"/>
              <w:jc w:val="center"/>
              <w:rPr>
                <w:rFonts w:eastAsia="Calibri"/>
                <w:lang w:val="lv-LV"/>
              </w:rPr>
            </w:pPr>
            <w:r w:rsidRPr="00947A0E">
              <w:rPr>
                <w:rFonts w:eastAsia="Calibri"/>
                <w:lang w:val="lv-LV"/>
              </w:rPr>
              <w:t>Programmētājs</w:t>
            </w:r>
          </w:p>
        </w:tc>
        <w:tc>
          <w:tcPr>
            <w:tcW w:w="2410" w:type="dxa"/>
          </w:tcPr>
          <w:p w14:paraId="09295955" w14:textId="77777777" w:rsidR="00947A0E" w:rsidRPr="00947A0E" w:rsidRDefault="00947A0E" w:rsidP="00231894">
            <w:pPr>
              <w:widowControl w:val="0"/>
              <w:autoSpaceDE w:val="0"/>
              <w:autoSpaceDN w:val="0"/>
              <w:adjustRightInd w:val="0"/>
              <w:jc w:val="center"/>
              <w:rPr>
                <w:rFonts w:eastAsia="Calibri"/>
                <w:lang w:val="lv-LV"/>
              </w:rPr>
            </w:pPr>
          </w:p>
        </w:tc>
        <w:tc>
          <w:tcPr>
            <w:tcW w:w="3544" w:type="dxa"/>
          </w:tcPr>
          <w:p w14:paraId="6FC3D074" w14:textId="77777777" w:rsidR="00947A0E" w:rsidRPr="00947A0E" w:rsidRDefault="00947A0E" w:rsidP="00231894">
            <w:pPr>
              <w:widowControl w:val="0"/>
              <w:autoSpaceDE w:val="0"/>
              <w:autoSpaceDN w:val="0"/>
              <w:adjustRightInd w:val="0"/>
              <w:jc w:val="center"/>
              <w:rPr>
                <w:rFonts w:eastAsia="Calibri"/>
                <w:lang w:val="lv-LV"/>
              </w:rPr>
            </w:pPr>
          </w:p>
        </w:tc>
      </w:tr>
      <w:tr w:rsidR="00947A0E" w:rsidRPr="00947A0E" w14:paraId="07E1BE76" w14:textId="4620E980" w:rsidTr="00947A0E">
        <w:tc>
          <w:tcPr>
            <w:tcW w:w="3148" w:type="dxa"/>
          </w:tcPr>
          <w:p w14:paraId="2A98896A" w14:textId="77777777" w:rsidR="00D95B0E" w:rsidRPr="00D95B0E" w:rsidRDefault="00266603" w:rsidP="00D95B0E">
            <w:pPr>
              <w:widowControl w:val="0"/>
              <w:autoSpaceDE w:val="0"/>
              <w:autoSpaceDN w:val="0"/>
              <w:adjustRightInd w:val="0"/>
              <w:jc w:val="both"/>
              <w:rPr>
                <w:rFonts w:eastAsia="Calibri"/>
                <w:lang w:val="lv-LV"/>
              </w:rPr>
            </w:pPr>
            <w:r w:rsidRPr="00266603">
              <w:rPr>
                <w:rFonts w:eastAsia="Calibri"/>
                <w:lang w:val="lv-LV"/>
              </w:rPr>
              <w:t xml:space="preserve">7.2.4.3. </w:t>
            </w:r>
            <w:r w:rsidR="00D95B0E" w:rsidRPr="00D95B0E">
              <w:rPr>
                <w:rFonts w:eastAsia="Calibri"/>
                <w:lang w:val="lv-LV"/>
              </w:rPr>
              <w:t xml:space="preserve">Vismaz </w:t>
            </w:r>
            <w:r w:rsidR="00D95B0E" w:rsidRPr="00D95B0E">
              <w:rPr>
                <w:rFonts w:eastAsia="Calibri"/>
                <w:b/>
                <w:bCs/>
                <w:lang w:val="lv-LV"/>
              </w:rPr>
              <w:t>2 programmētāji</w:t>
            </w:r>
            <w:r w:rsidR="00D95B0E" w:rsidRPr="00D95B0E">
              <w:rPr>
                <w:rFonts w:eastAsia="Calibri"/>
                <w:lang w:val="lv-LV"/>
              </w:rPr>
              <w:t>, kuriem:</w:t>
            </w:r>
          </w:p>
          <w:p w14:paraId="38DC6BEB" w14:textId="77777777" w:rsidR="00D95B0E" w:rsidRPr="00D95B0E" w:rsidRDefault="00D95B0E" w:rsidP="00D95B0E">
            <w:pPr>
              <w:widowControl w:val="0"/>
              <w:autoSpaceDE w:val="0"/>
              <w:autoSpaceDN w:val="0"/>
              <w:adjustRightInd w:val="0"/>
              <w:jc w:val="both"/>
              <w:rPr>
                <w:rFonts w:eastAsia="Calibri"/>
                <w:lang w:val="lv-LV"/>
              </w:rPr>
            </w:pPr>
            <w:r w:rsidRPr="00D95B0E">
              <w:rPr>
                <w:rFonts w:eastAsia="Calibri"/>
                <w:lang w:val="lv-LV"/>
              </w:rPr>
              <w:t>a) ir augstākā izglītība informācijas tehnoloģiju jomā;</w:t>
            </w:r>
          </w:p>
          <w:p w14:paraId="5B126F7C" w14:textId="7B24E9FD" w:rsidR="00947A0E" w:rsidRPr="00947A0E" w:rsidRDefault="00D95B0E" w:rsidP="00D95B0E">
            <w:pPr>
              <w:widowControl w:val="0"/>
              <w:autoSpaceDE w:val="0"/>
              <w:autoSpaceDN w:val="0"/>
              <w:adjustRightInd w:val="0"/>
              <w:jc w:val="both"/>
              <w:rPr>
                <w:rFonts w:eastAsia="Calibri"/>
                <w:lang w:val="lv-LV"/>
              </w:rPr>
            </w:pPr>
            <w:r w:rsidRPr="00D95B0E">
              <w:rPr>
                <w:rFonts w:eastAsia="Calibri"/>
                <w:lang w:val="lv-LV"/>
              </w:rPr>
              <w:t xml:space="preserve">b) pieredze programmatūras izstrādē un kurā nodrošināta pieejamība izmantojot vismaz 2 savstarpēji rezervētus lietojumu serverus ar paralēlu pieprasījumu apkalpošanu, kuri izvietoti katrs savā datu </w:t>
            </w:r>
            <w:r w:rsidRPr="00D95B0E">
              <w:rPr>
                <w:rFonts w:eastAsia="Calibri"/>
                <w:lang w:val="lv-LV"/>
              </w:rPr>
              <w:lastRenderedPageBreak/>
              <w:t>centrā.</w:t>
            </w:r>
          </w:p>
        </w:tc>
        <w:tc>
          <w:tcPr>
            <w:tcW w:w="2976" w:type="dxa"/>
          </w:tcPr>
          <w:p w14:paraId="12C894AA"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lastRenderedPageBreak/>
              <w:t>Jāiesniedz speciālista parakstīts CV, kurā iekļauta informācija par speciālistam noteikto kvalifikāciju. Informācija par piedāvātajiem speciālistiem jāiekļauj pieteikumā atbilstoši pieteikumā dalībai Sarunu procedūrā (1.pielikums) iekļautajai formai.</w:t>
            </w:r>
          </w:p>
          <w:p w14:paraId="33FBF86D" w14:textId="77777777" w:rsidR="00266603" w:rsidRPr="00947A0E" w:rsidRDefault="00266603" w:rsidP="00266603">
            <w:pPr>
              <w:widowControl w:val="0"/>
              <w:autoSpaceDE w:val="0"/>
              <w:autoSpaceDN w:val="0"/>
              <w:adjustRightInd w:val="0"/>
              <w:jc w:val="both"/>
              <w:rPr>
                <w:rFonts w:eastAsia="Calibri"/>
                <w:lang w:val="lv-LV"/>
              </w:rPr>
            </w:pPr>
          </w:p>
          <w:p w14:paraId="6476500D" w14:textId="77777777" w:rsidR="00266603"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Papildus augstāk norādītajam:</w:t>
            </w:r>
          </w:p>
          <w:p w14:paraId="29E9F67D" w14:textId="77777777" w:rsidR="00266603" w:rsidRDefault="00266603" w:rsidP="00266603">
            <w:pPr>
              <w:widowControl w:val="0"/>
              <w:autoSpaceDE w:val="0"/>
              <w:autoSpaceDN w:val="0"/>
              <w:adjustRightInd w:val="0"/>
              <w:jc w:val="both"/>
              <w:rPr>
                <w:rFonts w:eastAsia="Calibri"/>
                <w:lang w:val="lv-LV"/>
              </w:rPr>
            </w:pPr>
            <w:r>
              <w:rPr>
                <w:rFonts w:eastAsia="Calibri"/>
                <w:lang w:val="lv-LV"/>
              </w:rPr>
              <w:t>[..]</w:t>
            </w:r>
          </w:p>
          <w:p w14:paraId="02830162" w14:textId="0FA1E53E" w:rsidR="00947A0E" w:rsidRPr="00947A0E" w:rsidRDefault="00266603" w:rsidP="00266603">
            <w:pPr>
              <w:widowControl w:val="0"/>
              <w:autoSpaceDE w:val="0"/>
              <w:autoSpaceDN w:val="0"/>
              <w:adjustRightInd w:val="0"/>
              <w:jc w:val="both"/>
              <w:rPr>
                <w:rFonts w:eastAsia="Calibri"/>
                <w:lang w:val="lv-LV"/>
              </w:rPr>
            </w:pPr>
            <w:r w:rsidRPr="00947A0E">
              <w:rPr>
                <w:rFonts w:eastAsia="Calibri"/>
                <w:lang w:val="lv-LV"/>
              </w:rPr>
              <w:t xml:space="preserve">2) par visiem speciālistiem - </w:t>
            </w:r>
            <w:r w:rsidRPr="00266603">
              <w:rPr>
                <w:rFonts w:eastAsia="Calibri"/>
                <w:b/>
                <w:bCs/>
                <w:lang w:val="lv-LV"/>
              </w:rPr>
              <w:t>CV jāiekļauj informāciju par speciālista pieredzi un dalību projektos, kas apliecina tā kvalifikāciju atbilstoši nolikumā izvirzītajām prasībām.</w:t>
            </w:r>
          </w:p>
        </w:tc>
        <w:tc>
          <w:tcPr>
            <w:tcW w:w="2013" w:type="dxa"/>
          </w:tcPr>
          <w:p w14:paraId="6D4BD584" w14:textId="78A58F9A" w:rsidR="00947A0E" w:rsidRPr="00947A0E" w:rsidRDefault="00947A0E" w:rsidP="00231894">
            <w:pPr>
              <w:widowControl w:val="0"/>
              <w:autoSpaceDE w:val="0"/>
              <w:autoSpaceDN w:val="0"/>
              <w:adjustRightInd w:val="0"/>
              <w:jc w:val="center"/>
              <w:rPr>
                <w:rFonts w:eastAsia="Calibri"/>
                <w:lang w:val="lv-LV"/>
              </w:rPr>
            </w:pPr>
            <w:r w:rsidRPr="00947A0E">
              <w:rPr>
                <w:rFonts w:eastAsia="Calibri"/>
                <w:lang w:val="lv-LV"/>
              </w:rPr>
              <w:lastRenderedPageBreak/>
              <w:t>Programmētājs</w:t>
            </w:r>
          </w:p>
        </w:tc>
        <w:tc>
          <w:tcPr>
            <w:tcW w:w="2410" w:type="dxa"/>
          </w:tcPr>
          <w:p w14:paraId="114B1142" w14:textId="77777777" w:rsidR="00947A0E" w:rsidRPr="00947A0E" w:rsidRDefault="00947A0E" w:rsidP="00231894">
            <w:pPr>
              <w:widowControl w:val="0"/>
              <w:autoSpaceDE w:val="0"/>
              <w:autoSpaceDN w:val="0"/>
              <w:adjustRightInd w:val="0"/>
              <w:jc w:val="center"/>
              <w:rPr>
                <w:rFonts w:eastAsia="Calibri"/>
                <w:lang w:val="lv-LV"/>
              </w:rPr>
            </w:pPr>
          </w:p>
        </w:tc>
        <w:tc>
          <w:tcPr>
            <w:tcW w:w="3544" w:type="dxa"/>
          </w:tcPr>
          <w:p w14:paraId="77AABAF9" w14:textId="77777777" w:rsidR="00947A0E" w:rsidRPr="00947A0E" w:rsidRDefault="00947A0E" w:rsidP="00231894">
            <w:pPr>
              <w:widowControl w:val="0"/>
              <w:autoSpaceDE w:val="0"/>
              <w:autoSpaceDN w:val="0"/>
              <w:adjustRightInd w:val="0"/>
              <w:jc w:val="center"/>
              <w:rPr>
                <w:rFonts w:eastAsia="Calibri"/>
                <w:lang w:val="lv-LV"/>
              </w:rPr>
            </w:pPr>
          </w:p>
        </w:tc>
      </w:tr>
      <w:tr w:rsidR="00947A0E" w:rsidRPr="00947A0E" w14:paraId="7BEFEFC0" w14:textId="6BD3DCBD" w:rsidTr="00947A0E">
        <w:tc>
          <w:tcPr>
            <w:tcW w:w="3148" w:type="dxa"/>
          </w:tcPr>
          <w:p w14:paraId="3D63526E" w14:textId="782B6621" w:rsidR="0017118E" w:rsidRPr="00CE3024" w:rsidRDefault="00947A0E" w:rsidP="0017118E">
            <w:pPr>
              <w:jc w:val="both"/>
              <w:rPr>
                <w:rStyle w:val="normaltextrun"/>
                <w:lang w:val="lv-LV"/>
              </w:rPr>
            </w:pPr>
            <w:r w:rsidRPr="00947A0E">
              <w:rPr>
                <w:rFonts w:eastAsia="Calibri"/>
                <w:lang w:val="lv-LV"/>
              </w:rPr>
              <w:t xml:space="preserve">7.2.4.4. </w:t>
            </w:r>
            <w:r w:rsidR="0017118E" w:rsidRPr="0017118E">
              <w:rPr>
                <w:rStyle w:val="normaltextrun"/>
                <w:lang w:val="lv-LV"/>
              </w:rPr>
              <w:t>Vismaz</w:t>
            </w:r>
            <w:r w:rsidR="0017118E" w:rsidRPr="00CE3024">
              <w:rPr>
                <w:rStyle w:val="normaltextrun"/>
                <w:b/>
                <w:bCs/>
                <w:lang w:val="lv-LV"/>
              </w:rPr>
              <w:t xml:space="preserve"> 1</w:t>
            </w:r>
            <w:r w:rsidR="0017118E" w:rsidRPr="00CE3024">
              <w:rPr>
                <w:rStyle w:val="normaltextrun"/>
                <w:lang w:val="lv-LV"/>
              </w:rPr>
              <w:t xml:space="preserve"> </w:t>
            </w:r>
            <w:r w:rsidR="0017118E" w:rsidRPr="00CE3024">
              <w:rPr>
                <w:rStyle w:val="normaltextrun"/>
                <w:b/>
                <w:bCs/>
                <w:lang w:val="lv-LV"/>
              </w:rPr>
              <w:t>Testētājs</w:t>
            </w:r>
            <w:r w:rsidR="0017118E" w:rsidRPr="00CE3024">
              <w:rPr>
                <w:rStyle w:val="normaltextrun"/>
                <w:lang w:val="lv-LV"/>
              </w:rPr>
              <w:t>, kuram:</w:t>
            </w:r>
          </w:p>
          <w:p w14:paraId="265E22A6" w14:textId="77777777" w:rsidR="0017118E" w:rsidRPr="00CE3024" w:rsidRDefault="0017118E" w:rsidP="0017118E">
            <w:pPr>
              <w:jc w:val="both"/>
              <w:rPr>
                <w:rStyle w:val="normaltextrun"/>
                <w:lang w:val="lv-LV"/>
              </w:rPr>
            </w:pPr>
            <w:r w:rsidRPr="00CE3024">
              <w:rPr>
                <w:rStyle w:val="normaltextrun"/>
                <w:lang w:val="lv-LV"/>
              </w:rPr>
              <w:t>a) ir augstākā izglītība informācijas tehnoloģiju jomā</w:t>
            </w:r>
            <w:r>
              <w:rPr>
                <w:rStyle w:val="normaltextrun"/>
                <w:lang w:val="lv-LV"/>
              </w:rPr>
              <w:t>;</w:t>
            </w:r>
          </w:p>
          <w:p w14:paraId="7A547228" w14:textId="0464083C" w:rsidR="00947A0E" w:rsidRPr="00947A0E" w:rsidRDefault="0017118E" w:rsidP="0017118E">
            <w:pPr>
              <w:widowControl w:val="0"/>
              <w:autoSpaceDE w:val="0"/>
              <w:autoSpaceDN w:val="0"/>
              <w:adjustRightInd w:val="0"/>
              <w:jc w:val="both"/>
              <w:rPr>
                <w:rFonts w:eastAsia="Calibri"/>
                <w:lang w:val="lv-LV"/>
              </w:rPr>
            </w:pPr>
            <w:r w:rsidRPr="00CE3024">
              <w:rPr>
                <w:rStyle w:val="normaltextrun"/>
                <w:lang w:val="lv-LV"/>
              </w:rPr>
              <w:t xml:space="preserve">b) ir pieredze </w:t>
            </w:r>
            <w:proofErr w:type="spellStart"/>
            <w:r w:rsidRPr="00CE3024">
              <w:rPr>
                <w:rStyle w:val="normaltextrun"/>
                <w:lang w:val="lv-LV"/>
              </w:rPr>
              <w:t>web</w:t>
            </w:r>
            <w:proofErr w:type="spellEnd"/>
            <w:r w:rsidRPr="00CE3024">
              <w:rPr>
                <w:rStyle w:val="normaltextrun"/>
                <w:lang w:val="lv-LV"/>
              </w:rPr>
              <w:t xml:space="preserve">, </w:t>
            </w:r>
            <w:proofErr w:type="spellStart"/>
            <w:r w:rsidRPr="00CE3024">
              <w:rPr>
                <w:rStyle w:val="normaltextrun"/>
                <w:lang w:val="lv-LV"/>
              </w:rPr>
              <w:t>iOS</w:t>
            </w:r>
            <w:proofErr w:type="spellEnd"/>
            <w:r w:rsidRPr="00CE3024">
              <w:rPr>
                <w:rStyle w:val="normaltextrun"/>
                <w:lang w:val="lv-LV"/>
              </w:rPr>
              <w:t xml:space="preserve">, </w:t>
            </w:r>
            <w:proofErr w:type="spellStart"/>
            <w:r w:rsidRPr="00CE3024">
              <w:rPr>
                <w:rStyle w:val="normaltextrun"/>
                <w:lang w:val="lv-LV"/>
              </w:rPr>
              <w:t>Android</w:t>
            </w:r>
            <w:proofErr w:type="spellEnd"/>
            <w:r w:rsidRPr="00CE3024">
              <w:rPr>
                <w:rStyle w:val="normaltextrun"/>
                <w:lang w:val="lv-LV"/>
              </w:rPr>
              <w:t xml:space="preserve"> programmatūras testēšanā; ir </w:t>
            </w:r>
            <w:r w:rsidRPr="00CE3024">
              <w:rPr>
                <w:lang w:val="lv-LV"/>
              </w:rPr>
              <w:t>ISTQB vai  līdzvērtīgs sertifikāts</w:t>
            </w:r>
            <w:r w:rsidRPr="00CE3024">
              <w:rPr>
                <w:rStyle w:val="normaltextrun"/>
              </w:rPr>
              <w:t>.</w:t>
            </w:r>
          </w:p>
        </w:tc>
        <w:tc>
          <w:tcPr>
            <w:tcW w:w="2976" w:type="dxa"/>
          </w:tcPr>
          <w:p w14:paraId="3B3D037A" w14:textId="77777777" w:rsidR="002721B0" w:rsidRPr="002721B0" w:rsidRDefault="002721B0" w:rsidP="002721B0">
            <w:pPr>
              <w:widowControl w:val="0"/>
              <w:autoSpaceDE w:val="0"/>
              <w:autoSpaceDN w:val="0"/>
              <w:adjustRightInd w:val="0"/>
              <w:jc w:val="both"/>
              <w:rPr>
                <w:rFonts w:eastAsia="Calibri"/>
                <w:lang w:val="lv-LV"/>
              </w:rPr>
            </w:pPr>
            <w:r w:rsidRPr="002721B0">
              <w:rPr>
                <w:rFonts w:eastAsia="Calibri"/>
                <w:lang w:val="lv-LV"/>
              </w:rPr>
              <w:t>Jāiesniedz speciālista parakstīts CV, kurā iekļauta informācija par speciālistam noteikto kvalifikāciju. Informācija par piedāvātajiem speciālistiem jāiekļauj pieteikumā atbilstoši pieteikumā dalībai Sarunu procedūrā (1.pielikums) iekļautajai formai.</w:t>
            </w:r>
          </w:p>
          <w:p w14:paraId="2EBB2860" w14:textId="77777777" w:rsidR="002721B0" w:rsidRPr="002721B0" w:rsidRDefault="002721B0" w:rsidP="002721B0">
            <w:pPr>
              <w:widowControl w:val="0"/>
              <w:autoSpaceDE w:val="0"/>
              <w:autoSpaceDN w:val="0"/>
              <w:adjustRightInd w:val="0"/>
              <w:jc w:val="both"/>
              <w:rPr>
                <w:rFonts w:eastAsia="Calibri"/>
                <w:lang w:val="lv-LV"/>
              </w:rPr>
            </w:pPr>
          </w:p>
          <w:p w14:paraId="5D08C889" w14:textId="06B1CAA8" w:rsidR="002721B0" w:rsidRPr="002721B0" w:rsidRDefault="002721B0" w:rsidP="002721B0">
            <w:pPr>
              <w:widowControl w:val="0"/>
              <w:autoSpaceDE w:val="0"/>
              <w:autoSpaceDN w:val="0"/>
              <w:adjustRightInd w:val="0"/>
              <w:jc w:val="both"/>
              <w:rPr>
                <w:rFonts w:eastAsia="Calibri"/>
                <w:lang w:val="lv-LV"/>
              </w:rPr>
            </w:pPr>
            <w:r w:rsidRPr="002721B0">
              <w:rPr>
                <w:rFonts w:eastAsia="Calibri"/>
                <w:lang w:val="lv-LV"/>
              </w:rPr>
              <w:t>Papildus augstāk norādītajam:</w:t>
            </w:r>
          </w:p>
          <w:p w14:paraId="35020B8F" w14:textId="3DA9AB47" w:rsidR="002721B0" w:rsidRPr="002721B0" w:rsidRDefault="002721B0" w:rsidP="002721B0">
            <w:pPr>
              <w:widowControl w:val="0"/>
              <w:autoSpaceDE w:val="0"/>
              <w:autoSpaceDN w:val="0"/>
              <w:adjustRightInd w:val="0"/>
              <w:jc w:val="both"/>
              <w:rPr>
                <w:rFonts w:eastAsia="Calibri"/>
                <w:b/>
                <w:bCs/>
                <w:lang w:val="lv-LV"/>
              </w:rPr>
            </w:pPr>
            <w:r w:rsidRPr="002721B0">
              <w:rPr>
                <w:rFonts w:eastAsia="Calibri"/>
                <w:b/>
                <w:bCs/>
                <w:lang w:val="lv-LV"/>
              </w:rPr>
              <w:t xml:space="preserve">1) par testētāju (Nolikuma 7.2.4.4.apakšpunkts) Kandidāts iesniedz ISTQB (vai līdzvērtīgs) sertifikāta kopiju. </w:t>
            </w:r>
          </w:p>
          <w:p w14:paraId="732E1DDF" w14:textId="40BBAA2F" w:rsidR="00947A0E" w:rsidRPr="00947A0E" w:rsidRDefault="002721B0" w:rsidP="002721B0">
            <w:pPr>
              <w:widowControl w:val="0"/>
              <w:autoSpaceDE w:val="0"/>
              <w:autoSpaceDN w:val="0"/>
              <w:adjustRightInd w:val="0"/>
              <w:jc w:val="both"/>
              <w:rPr>
                <w:rFonts w:eastAsia="Calibri"/>
                <w:lang w:val="lv-LV"/>
              </w:rPr>
            </w:pPr>
            <w:r w:rsidRPr="002721B0">
              <w:rPr>
                <w:rFonts w:eastAsia="Calibri"/>
                <w:lang w:val="lv-LV"/>
              </w:rPr>
              <w:t xml:space="preserve">2) par visiem speciālistiem - CV jāiekļauj informāciju par speciālista pieredzi un dalību </w:t>
            </w:r>
            <w:r w:rsidRPr="002721B0">
              <w:rPr>
                <w:rFonts w:eastAsia="Calibri"/>
                <w:lang w:val="lv-LV"/>
              </w:rPr>
              <w:lastRenderedPageBreak/>
              <w:t>projektos, kas apliecina tā kvalifikāciju atbilstoši nolikumā izvirzītajām prasībām.</w:t>
            </w:r>
          </w:p>
        </w:tc>
        <w:tc>
          <w:tcPr>
            <w:tcW w:w="2013" w:type="dxa"/>
          </w:tcPr>
          <w:p w14:paraId="14AC58B4" w14:textId="76D8B895" w:rsidR="00947A0E" w:rsidRPr="00947A0E" w:rsidRDefault="00947A0E" w:rsidP="00231894">
            <w:pPr>
              <w:widowControl w:val="0"/>
              <w:autoSpaceDE w:val="0"/>
              <w:autoSpaceDN w:val="0"/>
              <w:adjustRightInd w:val="0"/>
              <w:jc w:val="center"/>
              <w:rPr>
                <w:rFonts w:eastAsia="Calibri"/>
                <w:lang w:val="lv-LV"/>
              </w:rPr>
            </w:pPr>
            <w:r w:rsidRPr="00947A0E">
              <w:rPr>
                <w:rFonts w:eastAsia="Calibri"/>
                <w:lang w:val="lv-LV"/>
              </w:rPr>
              <w:lastRenderedPageBreak/>
              <w:t>Testētājs</w:t>
            </w:r>
          </w:p>
        </w:tc>
        <w:tc>
          <w:tcPr>
            <w:tcW w:w="2410" w:type="dxa"/>
          </w:tcPr>
          <w:p w14:paraId="32D3A1B8" w14:textId="77777777" w:rsidR="00947A0E" w:rsidRPr="00947A0E" w:rsidRDefault="00947A0E" w:rsidP="00231894">
            <w:pPr>
              <w:widowControl w:val="0"/>
              <w:autoSpaceDE w:val="0"/>
              <w:autoSpaceDN w:val="0"/>
              <w:adjustRightInd w:val="0"/>
              <w:jc w:val="center"/>
              <w:rPr>
                <w:rFonts w:eastAsia="Calibri"/>
                <w:lang w:val="lv-LV"/>
              </w:rPr>
            </w:pPr>
          </w:p>
        </w:tc>
        <w:tc>
          <w:tcPr>
            <w:tcW w:w="3544" w:type="dxa"/>
          </w:tcPr>
          <w:p w14:paraId="39C82949" w14:textId="77777777" w:rsidR="00947A0E" w:rsidRPr="00947A0E" w:rsidRDefault="00947A0E" w:rsidP="00231894">
            <w:pPr>
              <w:widowControl w:val="0"/>
              <w:autoSpaceDE w:val="0"/>
              <w:autoSpaceDN w:val="0"/>
              <w:adjustRightInd w:val="0"/>
              <w:jc w:val="center"/>
              <w:rPr>
                <w:rFonts w:eastAsia="Calibri"/>
                <w:lang w:val="lv-LV"/>
              </w:rPr>
            </w:pPr>
          </w:p>
        </w:tc>
      </w:tr>
    </w:tbl>
    <w:p w14:paraId="3ECD85C5" w14:textId="77777777" w:rsidR="002772B6" w:rsidRPr="009D6AC7" w:rsidRDefault="002772B6" w:rsidP="002772B6">
      <w:pPr>
        <w:jc w:val="both"/>
        <w:rPr>
          <w:rStyle w:val="CharChar"/>
          <w:b w:val="0"/>
          <w:bCs w:val="0"/>
          <w:i/>
          <w:iCs/>
          <w:lang w:val="lv-LV"/>
        </w:rPr>
      </w:pPr>
      <w:r w:rsidRPr="009D6AC7">
        <w:rPr>
          <w:rStyle w:val="CharChar"/>
          <w:b w:val="0"/>
          <w:bCs w:val="0"/>
          <w:i/>
          <w:iCs/>
          <w:lang w:val="lv-LV"/>
        </w:rPr>
        <w:t>**Ja viens speciālists pieteikts vairākām lomām (ne vairāk kā 2), speciālista vārdu un uzvārdu norāda vairākkārt, atbilstoši lomai.</w:t>
      </w:r>
    </w:p>
    <w:p w14:paraId="4BF44EE1" w14:textId="77777777" w:rsidR="009D6AC7" w:rsidRDefault="009D6AC7" w:rsidP="002772B6">
      <w:pPr>
        <w:jc w:val="both"/>
        <w:rPr>
          <w:rStyle w:val="CharChar"/>
          <w:b w:val="0"/>
          <w:bCs w:val="0"/>
          <w:highlight w:val="yellow"/>
          <w:lang w:val="lv-LV"/>
        </w:rPr>
      </w:pPr>
    </w:p>
    <w:p w14:paraId="6D91BB7E" w14:textId="7A7CA483" w:rsidR="002772B6" w:rsidRPr="002721B0" w:rsidRDefault="002772B6" w:rsidP="002772B6">
      <w:pPr>
        <w:jc w:val="both"/>
        <w:rPr>
          <w:rStyle w:val="CharChar"/>
          <w:b w:val="0"/>
          <w:bCs w:val="0"/>
          <w:lang w:val="lv-LV"/>
        </w:rPr>
      </w:pPr>
      <w:r w:rsidRPr="002721B0">
        <w:rPr>
          <w:rStyle w:val="CharChar"/>
          <w:b w:val="0"/>
          <w:bCs w:val="0"/>
          <w:lang w:val="lv-LV"/>
        </w:rPr>
        <w:t>Iesniedzot pieteikumu, mēs saprotam, ka pasūtītājs var pieņemt vai noraidīt pieteikumu, kā arī izbeigt vai pārtraukt iepirkuma procedūru jebkurā brīdī, nosūtot vai publicējot attiecīgu paziņojumu.</w:t>
      </w:r>
    </w:p>
    <w:p w14:paraId="1AC034D2" w14:textId="77777777" w:rsidR="002721B0" w:rsidRPr="002721B0" w:rsidRDefault="002721B0" w:rsidP="002772B6">
      <w:pPr>
        <w:jc w:val="both"/>
        <w:rPr>
          <w:rStyle w:val="CharChar"/>
          <w:b w:val="0"/>
          <w:bCs w:val="0"/>
          <w:lang w:val="lv-LV"/>
        </w:rPr>
      </w:pPr>
    </w:p>
    <w:p w14:paraId="0AD2C451" w14:textId="5AB7203F" w:rsidR="002772B6" w:rsidRPr="002721B0" w:rsidRDefault="002772B6" w:rsidP="002772B6">
      <w:pPr>
        <w:jc w:val="both"/>
        <w:rPr>
          <w:rStyle w:val="CharChar"/>
          <w:b w:val="0"/>
          <w:bCs w:val="0"/>
          <w:lang w:val="lv-LV"/>
        </w:rPr>
      </w:pPr>
      <w:r w:rsidRPr="002721B0">
        <w:rPr>
          <w:rStyle w:val="CharChar"/>
          <w:b w:val="0"/>
          <w:bCs w:val="0"/>
          <w:lang w:val="lv-LV"/>
        </w:rPr>
        <w:t>Apstiprinām, ka visi pievienotie dokumenti ir pieteikuma neatņemama sastāvdaļa.</w:t>
      </w:r>
    </w:p>
    <w:p w14:paraId="3E5D076C" w14:textId="77777777" w:rsidR="002721B0" w:rsidRPr="002721B0" w:rsidRDefault="002721B0" w:rsidP="002772B6">
      <w:pPr>
        <w:jc w:val="both"/>
        <w:rPr>
          <w:rStyle w:val="CharChar"/>
          <w:b w:val="0"/>
          <w:bCs w:val="0"/>
          <w:lang w:val="lv-LV"/>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084"/>
        <w:gridCol w:w="3969"/>
      </w:tblGrid>
      <w:tr w:rsidR="002772B6" w:rsidRPr="002721B0" w14:paraId="7B2FF3EB" w14:textId="77777777" w:rsidTr="005D26D5">
        <w:trPr>
          <w:trHeight w:val="565"/>
        </w:trPr>
        <w:tc>
          <w:tcPr>
            <w:tcW w:w="9229" w:type="dxa"/>
            <w:gridSpan w:val="3"/>
            <w:shd w:val="clear" w:color="auto" w:fill="auto"/>
            <w:vAlign w:val="center"/>
          </w:tcPr>
          <w:p w14:paraId="52C20E7F" w14:textId="77777777" w:rsidR="002772B6" w:rsidRPr="002721B0" w:rsidRDefault="002772B6" w:rsidP="00BB6F03">
            <w:pPr>
              <w:jc w:val="center"/>
              <w:rPr>
                <w:b/>
                <w:bCs/>
                <w:i/>
                <w:iCs/>
                <w:lang w:val="lv-LV"/>
              </w:rPr>
            </w:pPr>
          </w:p>
          <w:p w14:paraId="79B30B61" w14:textId="77777777" w:rsidR="002772B6" w:rsidRPr="002721B0" w:rsidRDefault="002772B6" w:rsidP="00BB6F03">
            <w:pPr>
              <w:jc w:val="center"/>
              <w:rPr>
                <w:b/>
                <w:bCs/>
                <w:i/>
                <w:iCs/>
                <w:lang w:val="lv-LV"/>
              </w:rPr>
            </w:pPr>
            <w:r w:rsidRPr="002721B0">
              <w:rPr>
                <w:b/>
                <w:bCs/>
                <w:i/>
                <w:iCs/>
                <w:lang w:val="lv-LV"/>
              </w:rPr>
              <w:t>Kandidāta rekvizīti</w:t>
            </w:r>
          </w:p>
          <w:p w14:paraId="64C881FF" w14:textId="77777777" w:rsidR="002772B6" w:rsidRPr="002721B0" w:rsidRDefault="002772B6" w:rsidP="00BB6F03">
            <w:pPr>
              <w:jc w:val="center"/>
              <w:rPr>
                <w:b/>
                <w:bCs/>
                <w:i/>
                <w:iCs/>
                <w:lang w:val="lv-LV"/>
              </w:rPr>
            </w:pPr>
          </w:p>
        </w:tc>
      </w:tr>
      <w:tr w:rsidR="002772B6" w:rsidRPr="002721B0" w14:paraId="114C7EE8" w14:textId="77777777" w:rsidTr="00BB6F03">
        <w:trPr>
          <w:trHeight w:val="300"/>
        </w:trPr>
        <w:tc>
          <w:tcPr>
            <w:tcW w:w="1176" w:type="dxa"/>
            <w:shd w:val="clear" w:color="auto" w:fill="auto"/>
            <w:vAlign w:val="center"/>
          </w:tcPr>
          <w:p w14:paraId="79AD67DE" w14:textId="77777777" w:rsidR="002772B6" w:rsidRPr="002721B0" w:rsidRDefault="002772B6" w:rsidP="00BB6F03">
            <w:pPr>
              <w:ind w:left="720"/>
              <w:rPr>
                <w:lang w:val="lv-LV"/>
              </w:rPr>
            </w:pPr>
            <w:r w:rsidRPr="002721B0">
              <w:rPr>
                <w:lang w:val="lv-LV"/>
              </w:rPr>
              <w:t>1</w:t>
            </w:r>
          </w:p>
        </w:tc>
        <w:tc>
          <w:tcPr>
            <w:tcW w:w="4084" w:type="dxa"/>
            <w:shd w:val="clear" w:color="auto" w:fill="auto"/>
            <w:vAlign w:val="center"/>
          </w:tcPr>
          <w:p w14:paraId="0C76A643" w14:textId="77777777" w:rsidR="002772B6" w:rsidRPr="002721B0" w:rsidRDefault="002772B6" w:rsidP="00BB6F03">
            <w:pPr>
              <w:rPr>
                <w:lang w:val="lv-LV"/>
              </w:rPr>
            </w:pPr>
            <w:r w:rsidRPr="002721B0">
              <w:rPr>
                <w:lang w:val="lv-LV"/>
              </w:rPr>
              <w:t>Kandidāta nosaukums</w:t>
            </w:r>
          </w:p>
        </w:tc>
        <w:tc>
          <w:tcPr>
            <w:tcW w:w="3969" w:type="dxa"/>
            <w:shd w:val="clear" w:color="auto" w:fill="auto"/>
            <w:vAlign w:val="bottom"/>
          </w:tcPr>
          <w:p w14:paraId="3ED5207F" w14:textId="77777777" w:rsidR="002772B6" w:rsidRPr="002721B0" w:rsidRDefault="002772B6" w:rsidP="00BB6F03">
            <w:pPr>
              <w:ind w:left="720"/>
              <w:rPr>
                <w:lang w:val="lv-LV"/>
              </w:rPr>
            </w:pPr>
            <w:r w:rsidRPr="002721B0">
              <w:rPr>
                <w:lang w:val="lv-LV"/>
              </w:rPr>
              <w:t> </w:t>
            </w:r>
          </w:p>
        </w:tc>
      </w:tr>
      <w:tr w:rsidR="002772B6" w:rsidRPr="002721B0" w14:paraId="249383AC" w14:textId="77777777" w:rsidTr="00BB6F03">
        <w:trPr>
          <w:trHeight w:val="300"/>
        </w:trPr>
        <w:tc>
          <w:tcPr>
            <w:tcW w:w="1176" w:type="dxa"/>
            <w:shd w:val="clear" w:color="auto" w:fill="auto"/>
            <w:vAlign w:val="center"/>
          </w:tcPr>
          <w:p w14:paraId="3EAD4ACB" w14:textId="77777777" w:rsidR="002772B6" w:rsidRPr="002721B0" w:rsidRDefault="002772B6" w:rsidP="00BB6F03">
            <w:pPr>
              <w:ind w:left="720"/>
              <w:rPr>
                <w:lang w:val="lv-LV"/>
              </w:rPr>
            </w:pPr>
            <w:r w:rsidRPr="002721B0">
              <w:rPr>
                <w:lang w:val="lv-LV"/>
              </w:rPr>
              <w:t>2</w:t>
            </w:r>
          </w:p>
        </w:tc>
        <w:tc>
          <w:tcPr>
            <w:tcW w:w="4084" w:type="dxa"/>
            <w:shd w:val="clear" w:color="auto" w:fill="auto"/>
            <w:vAlign w:val="center"/>
          </w:tcPr>
          <w:p w14:paraId="191B36A6" w14:textId="77777777" w:rsidR="002772B6" w:rsidRPr="002721B0" w:rsidRDefault="002772B6" w:rsidP="00BB6F03">
            <w:pPr>
              <w:rPr>
                <w:lang w:val="lv-LV"/>
              </w:rPr>
            </w:pPr>
            <w:r w:rsidRPr="002721B0">
              <w:rPr>
                <w:lang w:val="lv-LV"/>
              </w:rPr>
              <w:t>Reģistrācijas numurs</w:t>
            </w:r>
          </w:p>
        </w:tc>
        <w:tc>
          <w:tcPr>
            <w:tcW w:w="3969" w:type="dxa"/>
            <w:shd w:val="clear" w:color="auto" w:fill="auto"/>
            <w:vAlign w:val="bottom"/>
          </w:tcPr>
          <w:p w14:paraId="440C3D2B" w14:textId="77777777" w:rsidR="002772B6" w:rsidRPr="002721B0" w:rsidRDefault="002772B6" w:rsidP="00BB6F03">
            <w:pPr>
              <w:ind w:left="720"/>
              <w:rPr>
                <w:lang w:val="lv-LV"/>
              </w:rPr>
            </w:pPr>
            <w:r w:rsidRPr="002721B0">
              <w:rPr>
                <w:lang w:val="lv-LV"/>
              </w:rPr>
              <w:t> </w:t>
            </w:r>
          </w:p>
        </w:tc>
      </w:tr>
      <w:tr w:rsidR="002772B6" w:rsidRPr="002721B0" w14:paraId="6BDCA4F0" w14:textId="77777777" w:rsidTr="00BB6F03">
        <w:trPr>
          <w:trHeight w:val="300"/>
        </w:trPr>
        <w:tc>
          <w:tcPr>
            <w:tcW w:w="1176" w:type="dxa"/>
            <w:shd w:val="clear" w:color="auto" w:fill="auto"/>
            <w:vAlign w:val="center"/>
          </w:tcPr>
          <w:p w14:paraId="4A2F2A49" w14:textId="77777777" w:rsidR="002772B6" w:rsidRPr="002721B0" w:rsidRDefault="002772B6" w:rsidP="00BB6F03">
            <w:pPr>
              <w:ind w:left="720"/>
              <w:rPr>
                <w:lang w:val="lv-LV"/>
              </w:rPr>
            </w:pPr>
            <w:r w:rsidRPr="002721B0">
              <w:rPr>
                <w:lang w:val="lv-LV"/>
              </w:rPr>
              <w:t>3</w:t>
            </w:r>
          </w:p>
        </w:tc>
        <w:tc>
          <w:tcPr>
            <w:tcW w:w="4084" w:type="dxa"/>
            <w:shd w:val="clear" w:color="auto" w:fill="auto"/>
            <w:vAlign w:val="center"/>
          </w:tcPr>
          <w:p w14:paraId="0E761355" w14:textId="77777777" w:rsidR="002772B6" w:rsidRPr="002721B0" w:rsidRDefault="002772B6" w:rsidP="00BB6F03">
            <w:pPr>
              <w:rPr>
                <w:lang w:val="lv-LV"/>
              </w:rPr>
            </w:pPr>
            <w:r w:rsidRPr="002721B0">
              <w:rPr>
                <w:lang w:val="lv-LV"/>
              </w:rPr>
              <w:t>Adrese (juridiskā)</w:t>
            </w:r>
          </w:p>
        </w:tc>
        <w:tc>
          <w:tcPr>
            <w:tcW w:w="3969" w:type="dxa"/>
            <w:shd w:val="clear" w:color="auto" w:fill="auto"/>
            <w:vAlign w:val="bottom"/>
          </w:tcPr>
          <w:p w14:paraId="62D04B11" w14:textId="77777777" w:rsidR="002772B6" w:rsidRPr="002721B0" w:rsidRDefault="002772B6" w:rsidP="00BB6F03">
            <w:pPr>
              <w:ind w:left="720"/>
              <w:rPr>
                <w:lang w:val="lv-LV"/>
              </w:rPr>
            </w:pPr>
            <w:r w:rsidRPr="002721B0">
              <w:rPr>
                <w:lang w:val="lv-LV"/>
              </w:rPr>
              <w:t> </w:t>
            </w:r>
          </w:p>
        </w:tc>
      </w:tr>
      <w:tr w:rsidR="002772B6" w:rsidRPr="002721B0" w14:paraId="6001357C" w14:textId="77777777" w:rsidTr="00BB6F03">
        <w:trPr>
          <w:trHeight w:val="300"/>
        </w:trPr>
        <w:tc>
          <w:tcPr>
            <w:tcW w:w="1176" w:type="dxa"/>
            <w:shd w:val="clear" w:color="auto" w:fill="auto"/>
            <w:vAlign w:val="center"/>
          </w:tcPr>
          <w:p w14:paraId="0AB07C42" w14:textId="77777777" w:rsidR="002772B6" w:rsidRPr="002721B0" w:rsidRDefault="002772B6" w:rsidP="00BB6F03">
            <w:pPr>
              <w:ind w:left="720"/>
              <w:rPr>
                <w:lang w:val="lv-LV"/>
              </w:rPr>
            </w:pPr>
            <w:r w:rsidRPr="002721B0">
              <w:rPr>
                <w:lang w:val="lv-LV"/>
              </w:rPr>
              <w:t>4</w:t>
            </w:r>
          </w:p>
        </w:tc>
        <w:tc>
          <w:tcPr>
            <w:tcW w:w="4084" w:type="dxa"/>
            <w:shd w:val="clear" w:color="auto" w:fill="auto"/>
            <w:vAlign w:val="center"/>
          </w:tcPr>
          <w:p w14:paraId="2F9BA733" w14:textId="77777777" w:rsidR="002772B6" w:rsidRPr="002721B0" w:rsidRDefault="002772B6" w:rsidP="00BB6F03">
            <w:pPr>
              <w:rPr>
                <w:lang w:val="lv-LV"/>
              </w:rPr>
            </w:pPr>
            <w:r w:rsidRPr="002721B0">
              <w:rPr>
                <w:lang w:val="lv-LV"/>
              </w:rPr>
              <w:t>Adrese (faktiskā)</w:t>
            </w:r>
          </w:p>
        </w:tc>
        <w:tc>
          <w:tcPr>
            <w:tcW w:w="3969" w:type="dxa"/>
            <w:shd w:val="clear" w:color="auto" w:fill="auto"/>
            <w:vAlign w:val="bottom"/>
          </w:tcPr>
          <w:p w14:paraId="016A245A" w14:textId="77777777" w:rsidR="002772B6" w:rsidRPr="002721B0" w:rsidRDefault="002772B6" w:rsidP="00BB6F03">
            <w:pPr>
              <w:ind w:left="720"/>
              <w:rPr>
                <w:lang w:val="lv-LV"/>
              </w:rPr>
            </w:pPr>
            <w:r w:rsidRPr="002721B0">
              <w:rPr>
                <w:lang w:val="lv-LV"/>
              </w:rPr>
              <w:t> </w:t>
            </w:r>
          </w:p>
        </w:tc>
      </w:tr>
      <w:tr w:rsidR="002772B6" w:rsidRPr="002721B0" w14:paraId="143B0FA5" w14:textId="77777777" w:rsidTr="00BB6F03">
        <w:trPr>
          <w:trHeight w:val="300"/>
        </w:trPr>
        <w:tc>
          <w:tcPr>
            <w:tcW w:w="1176" w:type="dxa"/>
            <w:shd w:val="clear" w:color="auto" w:fill="auto"/>
            <w:vAlign w:val="center"/>
          </w:tcPr>
          <w:p w14:paraId="296DB702" w14:textId="77777777" w:rsidR="002772B6" w:rsidRPr="002721B0" w:rsidRDefault="002772B6" w:rsidP="00BB6F03">
            <w:pPr>
              <w:ind w:left="720"/>
              <w:rPr>
                <w:lang w:val="lv-LV"/>
              </w:rPr>
            </w:pPr>
            <w:r w:rsidRPr="002721B0">
              <w:rPr>
                <w:lang w:val="lv-LV"/>
              </w:rPr>
              <w:t>5</w:t>
            </w:r>
          </w:p>
        </w:tc>
        <w:tc>
          <w:tcPr>
            <w:tcW w:w="4084" w:type="dxa"/>
            <w:shd w:val="clear" w:color="auto" w:fill="auto"/>
            <w:vAlign w:val="center"/>
          </w:tcPr>
          <w:p w14:paraId="71128850" w14:textId="77777777" w:rsidR="002772B6" w:rsidRPr="002721B0" w:rsidRDefault="002772B6" w:rsidP="00BB6F03">
            <w:pPr>
              <w:rPr>
                <w:lang w:val="lv-LV"/>
              </w:rPr>
            </w:pPr>
            <w:r w:rsidRPr="002721B0">
              <w:rPr>
                <w:lang w:val="lv-LV"/>
              </w:rPr>
              <w:t>Tālrunis, fakss</w:t>
            </w:r>
          </w:p>
        </w:tc>
        <w:tc>
          <w:tcPr>
            <w:tcW w:w="3969" w:type="dxa"/>
            <w:shd w:val="clear" w:color="auto" w:fill="auto"/>
            <w:vAlign w:val="bottom"/>
          </w:tcPr>
          <w:p w14:paraId="6F0454EE" w14:textId="77777777" w:rsidR="002772B6" w:rsidRPr="002721B0" w:rsidRDefault="002772B6" w:rsidP="00BB6F03">
            <w:pPr>
              <w:ind w:left="720"/>
              <w:rPr>
                <w:lang w:val="lv-LV"/>
              </w:rPr>
            </w:pPr>
            <w:r w:rsidRPr="002721B0">
              <w:rPr>
                <w:lang w:val="lv-LV"/>
              </w:rPr>
              <w:t> </w:t>
            </w:r>
          </w:p>
        </w:tc>
      </w:tr>
      <w:tr w:rsidR="002772B6" w:rsidRPr="002721B0" w14:paraId="59DBD2ED" w14:textId="77777777" w:rsidTr="00BB6F03">
        <w:trPr>
          <w:trHeight w:val="300"/>
        </w:trPr>
        <w:tc>
          <w:tcPr>
            <w:tcW w:w="1176" w:type="dxa"/>
            <w:shd w:val="clear" w:color="auto" w:fill="auto"/>
            <w:vAlign w:val="center"/>
          </w:tcPr>
          <w:p w14:paraId="38D3F70C" w14:textId="77777777" w:rsidR="002772B6" w:rsidRPr="002721B0" w:rsidRDefault="002772B6" w:rsidP="00BB6F03">
            <w:pPr>
              <w:ind w:left="720"/>
              <w:rPr>
                <w:lang w:val="lv-LV"/>
              </w:rPr>
            </w:pPr>
            <w:r w:rsidRPr="002721B0">
              <w:rPr>
                <w:lang w:val="lv-LV"/>
              </w:rPr>
              <w:t>6</w:t>
            </w:r>
          </w:p>
        </w:tc>
        <w:tc>
          <w:tcPr>
            <w:tcW w:w="4084" w:type="dxa"/>
            <w:shd w:val="clear" w:color="auto" w:fill="auto"/>
            <w:vAlign w:val="center"/>
          </w:tcPr>
          <w:p w14:paraId="36B9537D" w14:textId="77777777" w:rsidR="002772B6" w:rsidRPr="002721B0" w:rsidRDefault="002772B6" w:rsidP="00BB6F03">
            <w:pPr>
              <w:rPr>
                <w:lang w:val="lv-LV"/>
              </w:rPr>
            </w:pPr>
            <w:r w:rsidRPr="002721B0">
              <w:rPr>
                <w:lang w:val="lv-LV"/>
              </w:rPr>
              <w:t>Banka</w:t>
            </w:r>
          </w:p>
        </w:tc>
        <w:tc>
          <w:tcPr>
            <w:tcW w:w="3969" w:type="dxa"/>
            <w:shd w:val="clear" w:color="auto" w:fill="auto"/>
            <w:vAlign w:val="bottom"/>
          </w:tcPr>
          <w:p w14:paraId="7EC4AADD" w14:textId="77777777" w:rsidR="002772B6" w:rsidRPr="002721B0" w:rsidRDefault="002772B6" w:rsidP="00BB6F03">
            <w:pPr>
              <w:ind w:left="720"/>
              <w:rPr>
                <w:lang w:val="lv-LV"/>
              </w:rPr>
            </w:pPr>
            <w:r w:rsidRPr="002721B0">
              <w:rPr>
                <w:lang w:val="lv-LV"/>
              </w:rPr>
              <w:t> </w:t>
            </w:r>
          </w:p>
        </w:tc>
      </w:tr>
      <w:tr w:rsidR="002772B6" w:rsidRPr="002721B0" w14:paraId="51293A5D" w14:textId="77777777" w:rsidTr="00BB6F03">
        <w:trPr>
          <w:trHeight w:val="300"/>
        </w:trPr>
        <w:tc>
          <w:tcPr>
            <w:tcW w:w="1176" w:type="dxa"/>
            <w:shd w:val="clear" w:color="auto" w:fill="auto"/>
            <w:vAlign w:val="center"/>
          </w:tcPr>
          <w:p w14:paraId="6137A4A3" w14:textId="77777777" w:rsidR="002772B6" w:rsidRPr="002721B0" w:rsidRDefault="002772B6" w:rsidP="00BB6F03">
            <w:pPr>
              <w:ind w:left="720"/>
              <w:rPr>
                <w:lang w:val="lv-LV"/>
              </w:rPr>
            </w:pPr>
            <w:r w:rsidRPr="002721B0">
              <w:rPr>
                <w:lang w:val="lv-LV"/>
              </w:rPr>
              <w:t>7</w:t>
            </w:r>
          </w:p>
        </w:tc>
        <w:tc>
          <w:tcPr>
            <w:tcW w:w="4084" w:type="dxa"/>
            <w:shd w:val="clear" w:color="auto" w:fill="auto"/>
            <w:vAlign w:val="center"/>
          </w:tcPr>
          <w:p w14:paraId="2EB3F98D" w14:textId="77777777" w:rsidR="002772B6" w:rsidRPr="002721B0" w:rsidRDefault="002772B6" w:rsidP="00BB6F03">
            <w:pPr>
              <w:rPr>
                <w:lang w:val="lv-LV"/>
              </w:rPr>
            </w:pPr>
            <w:r w:rsidRPr="002721B0">
              <w:rPr>
                <w:lang w:val="lv-LV"/>
              </w:rPr>
              <w:t>Norēķinu konts</w:t>
            </w:r>
          </w:p>
        </w:tc>
        <w:tc>
          <w:tcPr>
            <w:tcW w:w="3969" w:type="dxa"/>
            <w:shd w:val="clear" w:color="auto" w:fill="auto"/>
            <w:vAlign w:val="bottom"/>
          </w:tcPr>
          <w:p w14:paraId="4979651F" w14:textId="77777777" w:rsidR="002772B6" w:rsidRPr="002721B0" w:rsidRDefault="002772B6" w:rsidP="00BB6F03">
            <w:pPr>
              <w:ind w:left="720"/>
              <w:rPr>
                <w:lang w:val="lv-LV"/>
              </w:rPr>
            </w:pPr>
            <w:r w:rsidRPr="002721B0">
              <w:rPr>
                <w:lang w:val="lv-LV"/>
              </w:rPr>
              <w:t> </w:t>
            </w:r>
          </w:p>
        </w:tc>
      </w:tr>
      <w:tr w:rsidR="002772B6" w:rsidRPr="002721B0" w14:paraId="01A24B7B" w14:textId="77777777" w:rsidTr="00BB6F03">
        <w:trPr>
          <w:trHeight w:val="300"/>
        </w:trPr>
        <w:tc>
          <w:tcPr>
            <w:tcW w:w="1176" w:type="dxa"/>
            <w:shd w:val="clear" w:color="auto" w:fill="auto"/>
            <w:vAlign w:val="center"/>
          </w:tcPr>
          <w:p w14:paraId="35B0F567" w14:textId="77777777" w:rsidR="002772B6" w:rsidRPr="002721B0" w:rsidRDefault="002772B6" w:rsidP="00BB6F03">
            <w:pPr>
              <w:ind w:left="720"/>
              <w:rPr>
                <w:lang w:val="lv-LV"/>
              </w:rPr>
            </w:pPr>
            <w:r w:rsidRPr="002721B0">
              <w:rPr>
                <w:lang w:val="lv-LV"/>
              </w:rPr>
              <w:t>8</w:t>
            </w:r>
          </w:p>
        </w:tc>
        <w:tc>
          <w:tcPr>
            <w:tcW w:w="4084" w:type="dxa"/>
            <w:shd w:val="clear" w:color="auto" w:fill="auto"/>
            <w:vAlign w:val="center"/>
          </w:tcPr>
          <w:p w14:paraId="60C32E4F" w14:textId="77777777" w:rsidR="002772B6" w:rsidRPr="002721B0" w:rsidRDefault="002772B6" w:rsidP="00BB6F03">
            <w:pPr>
              <w:rPr>
                <w:lang w:val="lv-LV"/>
              </w:rPr>
            </w:pPr>
            <w:r w:rsidRPr="002721B0">
              <w:rPr>
                <w:lang w:val="lv-LV"/>
              </w:rPr>
              <w:t>Bankas kods</w:t>
            </w:r>
          </w:p>
        </w:tc>
        <w:tc>
          <w:tcPr>
            <w:tcW w:w="3969" w:type="dxa"/>
            <w:shd w:val="clear" w:color="auto" w:fill="auto"/>
            <w:vAlign w:val="bottom"/>
          </w:tcPr>
          <w:p w14:paraId="3AD467E3" w14:textId="77777777" w:rsidR="002772B6" w:rsidRPr="002721B0" w:rsidRDefault="002772B6" w:rsidP="00BB6F03">
            <w:pPr>
              <w:ind w:left="720"/>
              <w:rPr>
                <w:lang w:val="lv-LV"/>
              </w:rPr>
            </w:pPr>
            <w:r w:rsidRPr="002721B0">
              <w:rPr>
                <w:lang w:val="lv-LV"/>
              </w:rPr>
              <w:t> </w:t>
            </w:r>
          </w:p>
        </w:tc>
      </w:tr>
      <w:tr w:rsidR="002772B6" w:rsidRPr="002721B0" w14:paraId="2400BB4B" w14:textId="77777777" w:rsidTr="00BB6F03">
        <w:trPr>
          <w:trHeight w:val="300"/>
        </w:trPr>
        <w:tc>
          <w:tcPr>
            <w:tcW w:w="1176" w:type="dxa"/>
            <w:tcBorders>
              <w:bottom w:val="single" w:sz="4" w:space="0" w:color="auto"/>
            </w:tcBorders>
            <w:shd w:val="clear" w:color="auto" w:fill="auto"/>
            <w:vAlign w:val="center"/>
          </w:tcPr>
          <w:p w14:paraId="4A366342" w14:textId="77777777" w:rsidR="002772B6" w:rsidRPr="002721B0" w:rsidRDefault="002772B6" w:rsidP="00BB6F03">
            <w:pPr>
              <w:ind w:left="720"/>
              <w:rPr>
                <w:lang w:val="lv-LV"/>
              </w:rPr>
            </w:pPr>
            <w:r w:rsidRPr="002721B0">
              <w:rPr>
                <w:lang w:val="lv-LV"/>
              </w:rPr>
              <w:t>9</w:t>
            </w:r>
          </w:p>
        </w:tc>
        <w:tc>
          <w:tcPr>
            <w:tcW w:w="4084" w:type="dxa"/>
            <w:tcBorders>
              <w:bottom w:val="single" w:sz="4" w:space="0" w:color="auto"/>
            </w:tcBorders>
            <w:shd w:val="clear" w:color="auto" w:fill="auto"/>
            <w:vAlign w:val="center"/>
          </w:tcPr>
          <w:p w14:paraId="238AAFF3" w14:textId="77777777" w:rsidR="002772B6" w:rsidRPr="002721B0" w:rsidRDefault="002772B6" w:rsidP="00BB6F03">
            <w:pPr>
              <w:rPr>
                <w:lang w:val="lv-LV"/>
              </w:rPr>
            </w:pPr>
            <w:r w:rsidRPr="002721B0">
              <w:rPr>
                <w:lang w:val="lv-LV"/>
              </w:rPr>
              <w:t xml:space="preserve">Kandidāta kontaktpersona </w:t>
            </w:r>
          </w:p>
        </w:tc>
        <w:tc>
          <w:tcPr>
            <w:tcW w:w="3969" w:type="dxa"/>
            <w:tcBorders>
              <w:bottom w:val="single" w:sz="4" w:space="0" w:color="auto"/>
            </w:tcBorders>
            <w:shd w:val="clear" w:color="auto" w:fill="auto"/>
            <w:vAlign w:val="bottom"/>
          </w:tcPr>
          <w:p w14:paraId="1A8CBB78" w14:textId="77777777" w:rsidR="002772B6" w:rsidRPr="002721B0" w:rsidRDefault="002772B6" w:rsidP="00BB6F03">
            <w:pPr>
              <w:ind w:left="720"/>
              <w:rPr>
                <w:lang w:val="lv-LV"/>
              </w:rPr>
            </w:pPr>
            <w:r w:rsidRPr="002721B0">
              <w:rPr>
                <w:lang w:val="lv-LV"/>
              </w:rPr>
              <w:t> </w:t>
            </w:r>
          </w:p>
        </w:tc>
      </w:tr>
      <w:tr w:rsidR="002772B6" w:rsidRPr="002721B0" w14:paraId="58B6B34D" w14:textId="77777777" w:rsidTr="00BB6F03">
        <w:trPr>
          <w:trHeight w:val="300"/>
        </w:trPr>
        <w:tc>
          <w:tcPr>
            <w:tcW w:w="1176" w:type="dxa"/>
            <w:tcBorders>
              <w:bottom w:val="single" w:sz="4" w:space="0" w:color="auto"/>
            </w:tcBorders>
            <w:shd w:val="clear" w:color="auto" w:fill="auto"/>
            <w:vAlign w:val="center"/>
          </w:tcPr>
          <w:p w14:paraId="4B1DF7C6" w14:textId="77777777" w:rsidR="002772B6" w:rsidRPr="002721B0" w:rsidRDefault="002772B6" w:rsidP="00BB6F03">
            <w:pPr>
              <w:ind w:left="720"/>
              <w:rPr>
                <w:lang w:val="lv-LV"/>
              </w:rPr>
            </w:pPr>
            <w:r w:rsidRPr="002721B0">
              <w:rPr>
                <w:lang w:val="lv-LV"/>
              </w:rPr>
              <w:t>10</w:t>
            </w:r>
          </w:p>
        </w:tc>
        <w:tc>
          <w:tcPr>
            <w:tcW w:w="4084" w:type="dxa"/>
            <w:tcBorders>
              <w:bottom w:val="single" w:sz="4" w:space="0" w:color="auto"/>
            </w:tcBorders>
            <w:shd w:val="clear" w:color="auto" w:fill="auto"/>
            <w:vAlign w:val="center"/>
          </w:tcPr>
          <w:p w14:paraId="57B7445D" w14:textId="77777777" w:rsidR="002772B6" w:rsidRPr="002721B0" w:rsidRDefault="002772B6" w:rsidP="00BB6F03">
            <w:pPr>
              <w:rPr>
                <w:lang w:val="lv-LV"/>
              </w:rPr>
            </w:pPr>
            <w:r w:rsidRPr="002721B0">
              <w:rPr>
                <w:lang w:val="lv-LV"/>
              </w:rPr>
              <w:t>Kontaktpersonas tālr. fakss, e-pasts</w:t>
            </w:r>
          </w:p>
        </w:tc>
        <w:tc>
          <w:tcPr>
            <w:tcW w:w="3969" w:type="dxa"/>
            <w:tcBorders>
              <w:bottom w:val="single" w:sz="4" w:space="0" w:color="auto"/>
            </w:tcBorders>
            <w:shd w:val="clear" w:color="auto" w:fill="auto"/>
            <w:vAlign w:val="bottom"/>
          </w:tcPr>
          <w:p w14:paraId="2CC69108" w14:textId="77777777" w:rsidR="002772B6" w:rsidRPr="002721B0" w:rsidRDefault="002772B6" w:rsidP="00BB6F03">
            <w:pPr>
              <w:ind w:left="720"/>
              <w:rPr>
                <w:lang w:val="lv-LV"/>
              </w:rPr>
            </w:pPr>
          </w:p>
        </w:tc>
      </w:tr>
    </w:tbl>
    <w:p w14:paraId="7409712D" w14:textId="77777777" w:rsidR="002772B6" w:rsidRPr="000C5A74" w:rsidRDefault="002772B6" w:rsidP="002772B6">
      <w:pPr>
        <w:rPr>
          <w:rFonts w:ascii="Times New Roman Tilde" w:hAnsi="Times New Roman Tilde"/>
          <w:highlight w:val="yellow"/>
          <w:lang w:val="lv-LV"/>
        </w:rPr>
      </w:pPr>
    </w:p>
    <w:p w14:paraId="2947D43E" w14:textId="77777777" w:rsidR="002772B6" w:rsidRPr="00F4570D" w:rsidRDefault="002772B6" w:rsidP="002772B6">
      <w:pPr>
        <w:rPr>
          <w:rFonts w:ascii="Times New Roman Tilde" w:hAnsi="Times New Roman Tilde"/>
          <w:i/>
          <w:lang w:val="lv-LV"/>
        </w:rPr>
      </w:pPr>
      <w:r w:rsidRPr="00F4570D">
        <w:rPr>
          <w:rFonts w:ascii="Times New Roman Tilde" w:hAnsi="Times New Roman Tilde"/>
          <w:lang w:val="lv-LV"/>
        </w:rPr>
        <w:t xml:space="preserve">Pielikumā: </w:t>
      </w:r>
      <w:r w:rsidRPr="00F4570D">
        <w:rPr>
          <w:rFonts w:ascii="Times New Roman Tilde" w:hAnsi="Times New Roman Tilde"/>
          <w:lang w:val="lv-LV"/>
        </w:rPr>
        <w:tab/>
      </w:r>
      <w:r w:rsidRPr="00F4570D">
        <w:rPr>
          <w:rFonts w:ascii="Times New Roman Tilde" w:hAnsi="Times New Roman Tilde"/>
          <w:i/>
          <w:lang w:val="lv-LV"/>
        </w:rPr>
        <w:t xml:space="preserve">(atlases dokumenti uz </w:t>
      </w:r>
      <w:r w:rsidRPr="00F4570D">
        <w:rPr>
          <w:rFonts w:ascii="Times New Roman Tilde" w:hAnsi="Times New Roman Tilde"/>
          <w:lang w:val="lv-LV"/>
        </w:rPr>
        <w:t>____</w:t>
      </w:r>
      <w:r w:rsidRPr="00F4570D">
        <w:rPr>
          <w:rFonts w:ascii="Times New Roman Tilde" w:hAnsi="Times New Roman Tilde"/>
          <w:i/>
          <w:lang w:val="lv-LV"/>
        </w:rPr>
        <w:t xml:space="preserve"> </w:t>
      </w:r>
      <w:proofErr w:type="spellStart"/>
      <w:r w:rsidRPr="00F4570D">
        <w:rPr>
          <w:rFonts w:ascii="Times New Roman Tilde" w:hAnsi="Times New Roman Tilde"/>
          <w:i/>
          <w:lang w:val="lv-LV"/>
        </w:rPr>
        <w:t>lp</w:t>
      </w:r>
      <w:proofErr w:type="spellEnd"/>
      <w:r w:rsidRPr="00F4570D">
        <w:rPr>
          <w:rFonts w:ascii="Times New Roman Tilde" w:hAnsi="Times New Roman Tilde"/>
          <w:i/>
          <w:lang w:val="lv-LV"/>
        </w:rPr>
        <w:t>.)</w:t>
      </w:r>
    </w:p>
    <w:p w14:paraId="43A622F8" w14:textId="77777777" w:rsidR="002772B6" w:rsidRPr="00F4570D" w:rsidRDefault="002772B6" w:rsidP="002772B6">
      <w:pPr>
        <w:rPr>
          <w:rFonts w:ascii="Times New Roman Tilde" w:hAnsi="Times New Roman Tilde"/>
          <w:i/>
          <w:lang w:val="lv-LV"/>
        </w:rPr>
      </w:pPr>
      <w:r w:rsidRPr="00F4570D">
        <w:rPr>
          <w:rFonts w:ascii="Times New Roman Tilde" w:hAnsi="Times New Roman Tilde"/>
          <w:i/>
          <w:lang w:val="lv-LV"/>
        </w:rPr>
        <w:t>______________________________________________</w:t>
      </w:r>
    </w:p>
    <w:p w14:paraId="579852C4" w14:textId="348B5E96" w:rsidR="002772B6" w:rsidRPr="00F4570D" w:rsidRDefault="002772B6" w:rsidP="002772B6">
      <w:pPr>
        <w:rPr>
          <w:rFonts w:ascii="Times New Roman Tilde" w:hAnsi="Times New Roman Tilde"/>
          <w:i/>
          <w:sz w:val="22"/>
          <w:szCs w:val="22"/>
          <w:lang w:val="lv-LV"/>
        </w:rPr>
      </w:pPr>
      <w:r w:rsidRPr="00F4570D">
        <w:rPr>
          <w:rFonts w:ascii="Times New Roman Tilde" w:hAnsi="Times New Roman Tilde"/>
          <w:i/>
          <w:sz w:val="22"/>
          <w:szCs w:val="22"/>
          <w:lang w:val="lv-LV"/>
        </w:rPr>
        <w:t>(Kandidāta pārstāvja paraksts, amats, vārds un uzvārds)</w:t>
      </w:r>
    </w:p>
    <w:p w14:paraId="6DC73FAA" w14:textId="77777777" w:rsidR="004A4125" w:rsidRDefault="004A4125" w:rsidP="002772B6">
      <w:pPr>
        <w:rPr>
          <w:rFonts w:ascii="Times New Roman Tilde" w:hAnsi="Times New Roman Tilde"/>
          <w:i/>
          <w:sz w:val="22"/>
          <w:szCs w:val="22"/>
          <w:highlight w:val="yellow"/>
          <w:lang w:val="lv-LV"/>
        </w:rPr>
        <w:sectPr w:rsidR="004A4125" w:rsidSect="00CE3024">
          <w:pgSz w:w="16838" w:h="11906" w:orient="landscape"/>
          <w:pgMar w:top="1701" w:right="1134" w:bottom="851" w:left="1134" w:header="709" w:footer="709" w:gutter="0"/>
          <w:cols w:space="708"/>
          <w:titlePg/>
          <w:docGrid w:linePitch="360"/>
        </w:sectPr>
      </w:pPr>
    </w:p>
    <w:p w14:paraId="09AC1EC5" w14:textId="77777777" w:rsidR="002772B6" w:rsidRPr="00F950EC" w:rsidRDefault="002772B6" w:rsidP="002772B6">
      <w:pPr>
        <w:pStyle w:val="Heading1"/>
        <w:jc w:val="right"/>
        <w:rPr>
          <w:rFonts w:ascii="Times New Roman" w:hAnsi="Times New Roman"/>
          <w:sz w:val="24"/>
          <w:szCs w:val="24"/>
          <w:lang w:val="lv-LV"/>
        </w:rPr>
      </w:pPr>
      <w:r w:rsidRPr="00F950EC">
        <w:rPr>
          <w:rFonts w:ascii="Times New Roman" w:hAnsi="Times New Roman"/>
          <w:sz w:val="24"/>
          <w:szCs w:val="24"/>
          <w:lang w:val="lv-LV"/>
        </w:rPr>
        <w:lastRenderedPageBreak/>
        <w:t xml:space="preserve">2.pielikums </w:t>
      </w:r>
    </w:p>
    <w:p w14:paraId="2B251ED2" w14:textId="77777777" w:rsidR="002772B6" w:rsidRPr="00F950EC" w:rsidRDefault="002772B6" w:rsidP="002772B6">
      <w:pPr>
        <w:jc w:val="center"/>
        <w:rPr>
          <w:b/>
          <w:bCs/>
          <w:lang w:val="lv-LV"/>
        </w:rPr>
      </w:pPr>
      <w:r w:rsidRPr="00F950EC">
        <w:rPr>
          <w:b/>
          <w:bCs/>
          <w:lang w:val="lv-LV"/>
        </w:rPr>
        <w:t>KONFIDENCIALITĀTES LĪGUMS</w:t>
      </w:r>
    </w:p>
    <w:p w14:paraId="4A1C1B0E" w14:textId="77777777" w:rsidR="002772B6" w:rsidRPr="00F950EC" w:rsidRDefault="002772B6" w:rsidP="002772B6">
      <w:pPr>
        <w:jc w:val="both"/>
        <w:rPr>
          <w:lang w:val="lv-LV"/>
        </w:rPr>
      </w:pPr>
      <w:r w:rsidRPr="00F950EC">
        <w:rPr>
          <w:lang w:val="lv-LV"/>
        </w:rPr>
        <w:t xml:space="preserve">Rīgā, </w:t>
      </w:r>
    </w:p>
    <w:p w14:paraId="3346CDD7" w14:textId="77777777" w:rsidR="002772B6" w:rsidRPr="00F950EC" w:rsidRDefault="002772B6" w:rsidP="002772B6">
      <w:pPr>
        <w:jc w:val="both"/>
        <w:rPr>
          <w:lang w:val="lv-LV"/>
        </w:rPr>
      </w:pPr>
      <w:r w:rsidRPr="00F950EC">
        <w:rPr>
          <w:lang w:val="lv-LV"/>
        </w:rPr>
        <w:t xml:space="preserve">202_.gada ___.________________ </w:t>
      </w:r>
    </w:p>
    <w:p w14:paraId="3E537E35" w14:textId="77777777" w:rsidR="002772B6" w:rsidRPr="00F950EC" w:rsidRDefault="002772B6" w:rsidP="002772B6">
      <w:pPr>
        <w:jc w:val="both"/>
        <w:rPr>
          <w:lang w:val="lv-LV"/>
        </w:rPr>
      </w:pPr>
      <w:r w:rsidRPr="00F950EC">
        <w:rPr>
          <w:i/>
          <w:iCs/>
          <w:lang w:val="lv-LV"/>
        </w:rPr>
        <w:t>vai</w:t>
      </w:r>
      <w:r w:rsidRPr="00F950EC">
        <w:rPr>
          <w:lang w:val="lv-LV"/>
        </w:rPr>
        <w:t xml:space="preserve"> </w:t>
      </w:r>
    </w:p>
    <w:p w14:paraId="3F918B4B" w14:textId="77777777" w:rsidR="00231894" w:rsidRPr="00F950EC" w:rsidRDefault="00231894" w:rsidP="002772B6">
      <w:pPr>
        <w:jc w:val="both"/>
        <w:rPr>
          <w:lang w:val="lv-LV"/>
        </w:rPr>
      </w:pPr>
      <w:r w:rsidRPr="00F950EC">
        <w:rPr>
          <w:lang w:val="lv-LV"/>
        </w:rPr>
        <w:t>Rīgā,</w:t>
      </w:r>
    </w:p>
    <w:p w14:paraId="241D8D93" w14:textId="36358DE6" w:rsidR="002772B6" w:rsidRPr="00F950EC" w:rsidRDefault="002772B6" w:rsidP="002772B6">
      <w:pPr>
        <w:jc w:val="both"/>
        <w:rPr>
          <w:lang w:val="lv-LV"/>
        </w:rPr>
      </w:pPr>
      <w:r w:rsidRPr="00F950EC">
        <w:rPr>
          <w:lang w:val="lv-LV"/>
        </w:rPr>
        <w:t>Līguma noslēgšanas datums ir pēdējā pievienotā droša elektroniskā paraksta un tā laika zīmoga datums</w:t>
      </w:r>
    </w:p>
    <w:p w14:paraId="1CCCFD79" w14:textId="77777777" w:rsidR="002772B6" w:rsidRPr="00F950EC" w:rsidRDefault="002772B6" w:rsidP="002772B6">
      <w:pPr>
        <w:jc w:val="both"/>
        <w:rPr>
          <w:b/>
          <w:lang w:val="lv-LV"/>
        </w:rPr>
      </w:pPr>
    </w:p>
    <w:p w14:paraId="7F24BFDA" w14:textId="77777777" w:rsidR="002772B6" w:rsidRPr="00F950EC" w:rsidRDefault="002772B6" w:rsidP="002772B6">
      <w:pPr>
        <w:jc w:val="both"/>
        <w:rPr>
          <w:lang w:val="lv-LV"/>
        </w:rPr>
      </w:pPr>
      <w:r w:rsidRPr="00F950EC">
        <w:rPr>
          <w:b/>
          <w:lang w:val="lv-LV"/>
        </w:rPr>
        <w:t>AS “Pasažieru vilciens”,</w:t>
      </w:r>
      <w:r w:rsidRPr="00F950EC">
        <w:rPr>
          <w:lang w:val="lv-LV"/>
        </w:rPr>
        <w:t xml:space="preserve"> reģistrācijas nr.40003567907, juridiskā adrese: </w:t>
      </w:r>
      <w:proofErr w:type="spellStart"/>
      <w:r w:rsidRPr="00F950EC">
        <w:rPr>
          <w:lang w:val="lv-LV"/>
        </w:rPr>
        <w:t>Turgeņeva</w:t>
      </w:r>
      <w:proofErr w:type="spellEnd"/>
      <w:r w:rsidRPr="00F950EC">
        <w:rPr>
          <w:lang w:val="lv-LV"/>
        </w:rPr>
        <w:t xml:space="preserve"> iela 14, Rīga, LV-1050, </w:t>
      </w:r>
      <w:bookmarkStart w:id="4" w:name="_Hlk66718497"/>
      <w:r w:rsidRPr="00F950EC">
        <w:rPr>
          <w:lang w:val="lv-LV"/>
        </w:rPr>
        <w:t>kuru uz ______________________ pamata pārstāv ___________________________</w:t>
      </w:r>
      <w:bookmarkEnd w:id="4"/>
      <w:r w:rsidRPr="00F950EC">
        <w:rPr>
          <w:lang w:val="lv-LV"/>
        </w:rPr>
        <w:t xml:space="preserve">, turpmāk – </w:t>
      </w:r>
      <w:r w:rsidRPr="00F950EC">
        <w:rPr>
          <w:b/>
          <w:bCs/>
          <w:lang w:val="lv-LV"/>
        </w:rPr>
        <w:t>Informācijas sniedzējs</w:t>
      </w:r>
      <w:r w:rsidRPr="00F950EC">
        <w:rPr>
          <w:lang w:val="lv-LV"/>
        </w:rPr>
        <w:t xml:space="preserve">, no vienas puses, </w:t>
      </w:r>
    </w:p>
    <w:p w14:paraId="3FE1178A" w14:textId="77777777" w:rsidR="002772B6" w:rsidRPr="00F950EC" w:rsidRDefault="002772B6" w:rsidP="002772B6">
      <w:pPr>
        <w:jc w:val="both"/>
        <w:rPr>
          <w:lang w:val="lv-LV"/>
        </w:rPr>
      </w:pPr>
      <w:r w:rsidRPr="00F950EC">
        <w:rPr>
          <w:b/>
          <w:lang w:val="lv-LV"/>
        </w:rPr>
        <w:t>________________________</w:t>
      </w:r>
      <w:r w:rsidRPr="00F950EC">
        <w:rPr>
          <w:lang w:val="lv-LV"/>
        </w:rPr>
        <w:t xml:space="preserve">, reģistrācijas Nr.___________ juridiskā adrese:_______________, kuru uz ______________________ pamata pārstāv ___________________________turpmāk – </w:t>
      </w:r>
      <w:r w:rsidRPr="00F950EC">
        <w:rPr>
          <w:b/>
          <w:bCs/>
          <w:lang w:val="lv-LV"/>
        </w:rPr>
        <w:t>Informācijas saņēmējs</w:t>
      </w:r>
      <w:r w:rsidRPr="00F950EC">
        <w:rPr>
          <w:lang w:val="lv-LV"/>
        </w:rPr>
        <w:t>, no otras puses,</w:t>
      </w:r>
    </w:p>
    <w:p w14:paraId="3950E106" w14:textId="77777777" w:rsidR="002772B6" w:rsidRPr="00F950EC" w:rsidRDefault="002772B6" w:rsidP="002772B6">
      <w:pPr>
        <w:jc w:val="both"/>
        <w:rPr>
          <w:lang w:val="lv-LV"/>
        </w:rPr>
      </w:pPr>
      <w:r w:rsidRPr="00F950EC">
        <w:rPr>
          <w:lang w:val="lv-LV"/>
        </w:rPr>
        <w:t>turpmāk arī kopā saukti – Puses un katra atsevišķi – Puse, noslēdz šāda satura līgumu (turpmāk – Līgums):</w:t>
      </w:r>
    </w:p>
    <w:p w14:paraId="6ED57F7D" w14:textId="77777777" w:rsidR="002772B6" w:rsidRPr="00F950EC" w:rsidRDefault="002772B6" w:rsidP="002772B6">
      <w:pPr>
        <w:jc w:val="both"/>
        <w:rPr>
          <w:lang w:val="lv-LV"/>
        </w:rPr>
      </w:pPr>
    </w:p>
    <w:p w14:paraId="0F88D639" w14:textId="5A22F3D8" w:rsidR="002772B6" w:rsidRPr="00F950EC" w:rsidRDefault="002772B6" w:rsidP="002772B6">
      <w:pPr>
        <w:pStyle w:val="ListParagraph"/>
        <w:numPr>
          <w:ilvl w:val="0"/>
          <w:numId w:val="42"/>
        </w:numPr>
        <w:ind w:left="270" w:hanging="270"/>
        <w:jc w:val="both"/>
        <w:rPr>
          <w:lang w:val="lv-LV"/>
        </w:rPr>
      </w:pPr>
      <w:r w:rsidRPr="00F950EC">
        <w:rPr>
          <w:color w:val="000000"/>
          <w:lang w:val="lv-LV"/>
        </w:rPr>
        <w:t>Ņemot vērā apstākli, ka Informācijas sniedzējs ir izsludinājis sarunu procedūru, publicējot dalības uzaicinājumu, “</w:t>
      </w:r>
      <w:r w:rsidRPr="00F950EC">
        <w:rPr>
          <w:lang w:val="lv-LV"/>
        </w:rPr>
        <w:t>Biļešu tirdzniecības sistēmas uzlabojum</w:t>
      </w:r>
      <w:r w:rsidR="00ED6B67">
        <w:rPr>
          <w:lang w:val="lv-LV"/>
        </w:rPr>
        <w:t>i</w:t>
      </w:r>
      <w:r w:rsidRPr="00F950EC">
        <w:rPr>
          <w:color w:val="000000"/>
          <w:lang w:val="lv-LV"/>
        </w:rPr>
        <w:t>”, iepirkuma identifikācijas Nr. </w:t>
      </w:r>
      <w:r w:rsidRPr="00F950EC">
        <w:rPr>
          <w:lang w:val="lv-LV"/>
        </w:rPr>
        <w:t>AS”PV”/2021/</w:t>
      </w:r>
      <w:r w:rsidR="00F950EC" w:rsidRPr="00F950EC">
        <w:rPr>
          <w:lang w:val="lv-LV"/>
        </w:rPr>
        <w:t>49</w:t>
      </w:r>
      <w:r w:rsidRPr="00F950EC">
        <w:rPr>
          <w:lang w:val="lv-LV"/>
        </w:rPr>
        <w:t xml:space="preserve"> (turpmāk – Sarunu procedūra), kurā Informācijas saņēmējs izteicis vēlmi piedalīties, iesniedzot savu pieteikumu, </w:t>
      </w:r>
      <w:r w:rsidRPr="00F950EC">
        <w:rPr>
          <w:color w:val="000000"/>
          <w:lang w:val="lv-LV"/>
        </w:rPr>
        <w:t xml:space="preserve">Informācijas sniedzējs sniegs Informācijas saņēmējam </w:t>
      </w:r>
      <w:r w:rsidRPr="00F950EC">
        <w:rPr>
          <w:lang w:val="lv-LV"/>
        </w:rPr>
        <w:t>zināmu tā konfidenciālu un aizsargājamu informāciju (turpmāk – Konfidenciāla informācija), kas Informācijas saņēmējam nepieciešama, lai sagatavotu piedāvājumu Sarunu procedūrā.</w:t>
      </w:r>
    </w:p>
    <w:p w14:paraId="0F8F0D45" w14:textId="77777777" w:rsidR="002772B6" w:rsidRPr="000C5A74" w:rsidRDefault="002772B6" w:rsidP="002772B6">
      <w:pPr>
        <w:pStyle w:val="ListParagraph"/>
        <w:ind w:left="270"/>
        <w:jc w:val="both"/>
        <w:rPr>
          <w:sz w:val="12"/>
          <w:szCs w:val="12"/>
          <w:highlight w:val="yellow"/>
          <w:lang w:val="lv-LV"/>
        </w:rPr>
      </w:pPr>
    </w:p>
    <w:p w14:paraId="7DFCCB42" w14:textId="77777777" w:rsidR="002772B6" w:rsidRPr="00F950EC" w:rsidRDefault="002772B6" w:rsidP="002772B6">
      <w:pPr>
        <w:pStyle w:val="ListParagraph"/>
        <w:numPr>
          <w:ilvl w:val="0"/>
          <w:numId w:val="41"/>
        </w:numPr>
        <w:ind w:left="270" w:hanging="270"/>
        <w:jc w:val="both"/>
        <w:rPr>
          <w:lang w:val="lv-LV"/>
        </w:rPr>
      </w:pPr>
      <w:r w:rsidRPr="00F950EC">
        <w:rPr>
          <w:lang w:val="lv-LV"/>
        </w:rPr>
        <w:t xml:space="preserve">Šī Līguma nolūkiem termins Konfidenciāla informācija ietver Informācijas sniedzēja finanšu, tehnisko, ekspluatācijas, komerciālo, administratīvo, darba organizācijas, mārketinga, plānošanas, personāla, vadības un ekonomisko informāciju, kā arī jebkādus Informācijas sniedzēja Informācijas saņēmējam atklātus datus un citu </w:t>
      </w:r>
      <w:r w:rsidRPr="00F950EC">
        <w:rPr>
          <w:color w:val="000000"/>
          <w:lang w:val="lv-LV"/>
        </w:rPr>
        <w:t>informāciju, kas nav brīvi pieejama, bet ir saistīta ar Informācijas sniedzēja darbību un darbības nodrošināšanu</w:t>
      </w:r>
      <w:r w:rsidRPr="00F950EC">
        <w:rPr>
          <w:lang w:val="lv-LV"/>
        </w:rPr>
        <w:t xml:space="preserve">. Tāpat Konfidenciāla informācija ietver visu Informācijas sniedzēja sadarbības partneru un klientu konfidenciālu informāciju un/vai komercnoslēpumu, kas šī Līguma ietvaros var tikt nodota Informācijas saņēmējam. Konfidenciāla informācija var tikt sniegta </w:t>
      </w:r>
      <w:proofErr w:type="spellStart"/>
      <w:r w:rsidRPr="00F950EC">
        <w:rPr>
          <w:lang w:val="lv-LV"/>
        </w:rPr>
        <w:t>rakstveidā</w:t>
      </w:r>
      <w:proofErr w:type="spellEnd"/>
      <w:r w:rsidRPr="00F950EC">
        <w:rPr>
          <w:lang w:val="lv-LV"/>
        </w:rPr>
        <w:t>, nosūtīta elektroniski, ka arī pausta mutiski.</w:t>
      </w:r>
    </w:p>
    <w:p w14:paraId="660E8FD8" w14:textId="77777777" w:rsidR="002772B6" w:rsidRPr="00F950EC" w:rsidRDefault="002772B6" w:rsidP="002772B6">
      <w:pPr>
        <w:tabs>
          <w:tab w:val="left" w:pos="540"/>
        </w:tabs>
        <w:overflowPunct w:val="0"/>
        <w:autoSpaceDE w:val="0"/>
        <w:autoSpaceDN w:val="0"/>
        <w:adjustRightInd w:val="0"/>
        <w:ind w:left="284" w:right="-1"/>
        <w:jc w:val="both"/>
        <w:textAlignment w:val="baseline"/>
        <w:rPr>
          <w:lang w:val="lv-LV"/>
        </w:rPr>
      </w:pPr>
      <w:r w:rsidRPr="00F950EC">
        <w:rPr>
          <w:lang w:val="lv-LV"/>
        </w:rPr>
        <w:t>Par konfidenciālu nav uzskatāma informācija, kura ir publiski pieejama, kā arī informācija, kura saskaņā ar Latvijas Republikas normatīvajiem aktiem ir atklāta vai kuru valsts vai pašvaldību iestādes noteikušas par atklātu.</w:t>
      </w:r>
    </w:p>
    <w:p w14:paraId="57B14ED3" w14:textId="77777777" w:rsidR="002772B6" w:rsidRPr="000C5A74" w:rsidRDefault="002772B6" w:rsidP="002772B6">
      <w:pPr>
        <w:pStyle w:val="ListParagraph"/>
        <w:tabs>
          <w:tab w:val="left" w:pos="540"/>
        </w:tabs>
        <w:overflowPunct w:val="0"/>
        <w:autoSpaceDE w:val="0"/>
        <w:autoSpaceDN w:val="0"/>
        <w:adjustRightInd w:val="0"/>
        <w:ind w:left="540" w:right="-1"/>
        <w:jc w:val="both"/>
        <w:textAlignment w:val="baseline"/>
        <w:rPr>
          <w:sz w:val="12"/>
          <w:szCs w:val="12"/>
          <w:highlight w:val="yellow"/>
          <w:lang w:val="lv-LV"/>
        </w:rPr>
      </w:pPr>
    </w:p>
    <w:p w14:paraId="4829CA12" w14:textId="77777777" w:rsidR="002772B6" w:rsidRPr="00F950EC" w:rsidRDefault="002772B6" w:rsidP="002772B6">
      <w:pPr>
        <w:pStyle w:val="ListParagraph"/>
        <w:numPr>
          <w:ilvl w:val="0"/>
          <w:numId w:val="41"/>
        </w:numPr>
        <w:ind w:left="270" w:hanging="270"/>
        <w:jc w:val="both"/>
        <w:rPr>
          <w:lang w:val="lv-LV"/>
        </w:rPr>
      </w:pPr>
      <w:r w:rsidRPr="00F950EC">
        <w:rPr>
          <w:lang w:val="lv-LV"/>
        </w:rPr>
        <w:t xml:space="preserve">Informācijas saņēmējs ir tiesīgs izmantot Konfidenciālo informāciju tikai </w:t>
      </w:r>
      <w:bookmarkStart w:id="5" w:name="_Hlk67415399"/>
      <w:r w:rsidRPr="00F950EC">
        <w:rPr>
          <w:lang w:val="lv-LV"/>
        </w:rPr>
        <w:t xml:space="preserve">šī Līguma 1.punktā </w:t>
      </w:r>
      <w:bookmarkEnd w:id="5"/>
      <w:r w:rsidRPr="00F950EC">
        <w:rPr>
          <w:lang w:val="lv-LV"/>
        </w:rPr>
        <w:t>norādītajiem nolūkiem un tā ietvaros, un nav tiesīgs to izpaust trešajām personām bez rakstiskas Informācijas sniedzēja atļaujas. Informācijas saņēmējs apņemas pēc Informācijas sniedzēja rakstiskas atļaujas saņemšanas, bet pirms Konfidenciālas informācijas izpaušanas trešajām personām darīt tām zināmu, ka to pienākums attiecībā uz saņemto informāciju ir ievērot tādus pašus konfidencialitātes noteikumus, kādus ar šo Līgumu uzņēmies Informācijas saņēmējs.</w:t>
      </w:r>
    </w:p>
    <w:p w14:paraId="0639F114" w14:textId="77777777" w:rsidR="002772B6" w:rsidRPr="000C5A74" w:rsidRDefault="002772B6" w:rsidP="002772B6">
      <w:pPr>
        <w:pStyle w:val="ListParagraph"/>
        <w:ind w:left="270"/>
        <w:jc w:val="both"/>
        <w:rPr>
          <w:sz w:val="12"/>
          <w:szCs w:val="12"/>
          <w:highlight w:val="yellow"/>
          <w:lang w:val="lv-LV"/>
        </w:rPr>
      </w:pPr>
    </w:p>
    <w:p w14:paraId="77E24C40" w14:textId="77777777" w:rsidR="002772B6" w:rsidRPr="00F950EC" w:rsidRDefault="002772B6" w:rsidP="002772B6">
      <w:pPr>
        <w:pStyle w:val="ListParagraph"/>
        <w:numPr>
          <w:ilvl w:val="0"/>
          <w:numId w:val="41"/>
        </w:numPr>
        <w:ind w:left="270" w:hanging="270"/>
        <w:jc w:val="both"/>
        <w:rPr>
          <w:lang w:val="lv-LV"/>
        </w:rPr>
      </w:pPr>
      <w:r w:rsidRPr="00F950EC">
        <w:rPr>
          <w:lang w:val="lv-LV"/>
        </w:rPr>
        <w:t xml:space="preserve">Informācijas saņēmējs nodrošina, ka pieeja Konfidenciālai informācijai tikai tiem Informācijas saņēmēja darbiniekiem un tādā apmērā, lai veiktu darbības, kas nepieciešamas šī Līguma 1.punktā norādītajam mērķim. Informācijas saņēmējs nodrošina, ka tā darbinieki izpilda šajā Līgumā noteiktos Informācijas saņēmēja pienākumus. </w:t>
      </w:r>
    </w:p>
    <w:p w14:paraId="3F943819" w14:textId="77777777" w:rsidR="002772B6" w:rsidRPr="00F950EC" w:rsidRDefault="002772B6" w:rsidP="002772B6">
      <w:pPr>
        <w:pStyle w:val="ListParagraph"/>
        <w:rPr>
          <w:sz w:val="12"/>
          <w:szCs w:val="12"/>
          <w:lang w:val="lv-LV"/>
        </w:rPr>
      </w:pPr>
    </w:p>
    <w:p w14:paraId="3438F2DF" w14:textId="77777777" w:rsidR="002772B6" w:rsidRPr="00F950EC" w:rsidRDefault="002772B6" w:rsidP="002772B6">
      <w:pPr>
        <w:pStyle w:val="ListParagraph"/>
        <w:numPr>
          <w:ilvl w:val="0"/>
          <w:numId w:val="41"/>
        </w:numPr>
        <w:ind w:left="270" w:hanging="270"/>
        <w:jc w:val="both"/>
        <w:rPr>
          <w:lang w:val="lv-LV"/>
        </w:rPr>
      </w:pPr>
      <w:r w:rsidRPr="00F950EC">
        <w:rPr>
          <w:lang w:val="lv-LV"/>
        </w:rPr>
        <w:t xml:space="preserve">Informācijas saņēmēja pienākums ir ar vislielāko rūpību un uzmanību rūpēties par saņemtās Konfidenciālās informācijas drošību un aizsardzību, tostarp uzglabāt Konfidenciālo informāciju tādā drošā vietā un veidā, lai pilnībā izslēgtu iespēju trešajām personām piekļūt </w:t>
      </w:r>
      <w:r w:rsidRPr="00F950EC">
        <w:rPr>
          <w:lang w:val="lv-LV"/>
        </w:rPr>
        <w:lastRenderedPageBreak/>
        <w:t xml:space="preserve">Konfidenciālajai informācijai. Informācijas saņēmējam ir pienākums jebkurā brīdī sniegt Informācijas sniedzējam informāciju par Konfidenciālās informācijas glabāšanas vietu un uzglabāšanas apstākļiem. </w:t>
      </w:r>
    </w:p>
    <w:p w14:paraId="07CA1C0C" w14:textId="77777777" w:rsidR="002772B6" w:rsidRPr="00F950EC" w:rsidRDefault="002772B6" w:rsidP="002772B6">
      <w:pPr>
        <w:pStyle w:val="ListParagraph"/>
        <w:ind w:left="270"/>
        <w:jc w:val="both"/>
        <w:rPr>
          <w:sz w:val="12"/>
          <w:szCs w:val="12"/>
          <w:lang w:val="lv-LV"/>
        </w:rPr>
      </w:pPr>
    </w:p>
    <w:p w14:paraId="6FA2B353" w14:textId="77777777" w:rsidR="002772B6" w:rsidRPr="00F950EC" w:rsidRDefault="002772B6" w:rsidP="002772B6">
      <w:pPr>
        <w:pStyle w:val="ListParagraph"/>
        <w:numPr>
          <w:ilvl w:val="0"/>
          <w:numId w:val="41"/>
        </w:numPr>
        <w:ind w:left="270" w:hanging="270"/>
        <w:jc w:val="both"/>
        <w:rPr>
          <w:lang w:val="lv-LV"/>
        </w:rPr>
      </w:pPr>
      <w:r w:rsidRPr="00F950EC">
        <w:rPr>
          <w:lang w:val="lv-LV"/>
        </w:rPr>
        <w:t>Informācijas saņēmējam ir pienākums nekavējoties paziņot Informācijas sniedzējam par katru gadījumu, kad saņemtā Konfidenciālā informācija ir prettiesiski nonākusi pie trešajām personām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darbības ar Konfidenciālo informāciju.</w:t>
      </w:r>
    </w:p>
    <w:p w14:paraId="4FC6757B" w14:textId="77777777" w:rsidR="002772B6" w:rsidRPr="000C5A74" w:rsidRDefault="002772B6" w:rsidP="002772B6">
      <w:pPr>
        <w:pStyle w:val="ListParagraph"/>
        <w:ind w:left="270"/>
        <w:jc w:val="both"/>
        <w:rPr>
          <w:sz w:val="12"/>
          <w:szCs w:val="12"/>
          <w:highlight w:val="yellow"/>
          <w:lang w:val="lv-LV"/>
        </w:rPr>
      </w:pPr>
    </w:p>
    <w:p w14:paraId="0B95D31E" w14:textId="77777777" w:rsidR="002772B6" w:rsidRPr="00F950EC" w:rsidRDefault="002772B6" w:rsidP="002772B6">
      <w:pPr>
        <w:pStyle w:val="ListParagraph"/>
        <w:numPr>
          <w:ilvl w:val="0"/>
          <w:numId w:val="41"/>
        </w:numPr>
        <w:ind w:left="270" w:hanging="270"/>
        <w:jc w:val="both"/>
        <w:rPr>
          <w:lang w:val="lv-LV"/>
        </w:rPr>
      </w:pPr>
      <w:r w:rsidRPr="00F950EC">
        <w:rPr>
          <w:lang w:val="lv-LV"/>
        </w:rPr>
        <w:t>Informācijas saņēmējs atzīst, ka Informācijas sniedzējs saglabā īpašumtiesības uz visu Konfidenciālo informāciju un Informācijas saņēmējs uz to neiegūst nekādas tiesības.</w:t>
      </w:r>
    </w:p>
    <w:p w14:paraId="0DD0DACD" w14:textId="77777777" w:rsidR="002772B6" w:rsidRPr="00F950EC" w:rsidRDefault="002772B6" w:rsidP="002772B6">
      <w:pPr>
        <w:pStyle w:val="ListParagraph"/>
        <w:ind w:left="270"/>
        <w:jc w:val="both"/>
        <w:rPr>
          <w:sz w:val="12"/>
          <w:szCs w:val="12"/>
          <w:lang w:val="lv-LV"/>
        </w:rPr>
      </w:pPr>
    </w:p>
    <w:p w14:paraId="2066A718" w14:textId="77777777" w:rsidR="002772B6" w:rsidRPr="00F950EC" w:rsidRDefault="002772B6" w:rsidP="002772B6">
      <w:pPr>
        <w:pStyle w:val="ListParagraph"/>
        <w:numPr>
          <w:ilvl w:val="0"/>
          <w:numId w:val="41"/>
        </w:numPr>
        <w:tabs>
          <w:tab w:val="left" w:pos="450"/>
        </w:tabs>
        <w:ind w:left="270" w:hanging="270"/>
        <w:jc w:val="both"/>
        <w:rPr>
          <w:lang w:val="lv-LV"/>
        </w:rPr>
      </w:pPr>
      <w:r w:rsidRPr="00F950EC">
        <w:rPr>
          <w:lang w:val="lv-LV"/>
        </w:rPr>
        <w:t xml:space="preserve">Informācijas saņēmējs apņemas atlīdzināt jebkādus Informācijas sniedzējam radušos </w:t>
      </w:r>
      <w:bookmarkStart w:id="6" w:name="_Hlk67479401"/>
      <w:r w:rsidRPr="00F950EC">
        <w:rPr>
          <w:lang w:val="lv-LV"/>
        </w:rPr>
        <w:t>izdevumus un/vai zaudējumus</w:t>
      </w:r>
      <w:bookmarkEnd w:id="6"/>
      <w:r w:rsidRPr="00F950EC">
        <w:rPr>
          <w:lang w:val="lv-LV"/>
        </w:rPr>
        <w:t xml:space="preserve"> (t.sk. juridiskās aizstāvības un procesuālos izdevumus), kurus tieši vai netieši izraisījis tas, ka Informācijas saņēmējs vai tā darbinieks nav ievērojis Līguma noteikumus, tostarp tos izdevumus un/vai zaudējumus, kas saistīti ar pret Informācijas sniedzēju celtām prasībām.</w:t>
      </w:r>
    </w:p>
    <w:p w14:paraId="1D24F52D" w14:textId="77777777" w:rsidR="002772B6" w:rsidRPr="00F950EC" w:rsidRDefault="002772B6" w:rsidP="002772B6">
      <w:pPr>
        <w:pStyle w:val="ListParagraph"/>
        <w:rPr>
          <w:lang w:val="lv-LV"/>
        </w:rPr>
      </w:pPr>
    </w:p>
    <w:p w14:paraId="2DDE6E54" w14:textId="77777777" w:rsidR="002772B6" w:rsidRPr="00F950EC" w:rsidRDefault="002772B6" w:rsidP="002772B6">
      <w:pPr>
        <w:pStyle w:val="ListParagraph"/>
        <w:numPr>
          <w:ilvl w:val="0"/>
          <w:numId w:val="41"/>
        </w:numPr>
        <w:ind w:left="284"/>
        <w:jc w:val="both"/>
        <w:rPr>
          <w:lang w:val="lv-LV"/>
        </w:rPr>
      </w:pPr>
      <w:r w:rsidRPr="00F950EC">
        <w:rPr>
          <w:lang w:val="lv-LV"/>
        </w:rPr>
        <w:t>Informācijas saņēmējs apņemas nekavējoties samaksāt Informācijas sniedzējam līgumsodu par jebkuru konfidencialitātes noteikumu pārkāpumu EUR 3 000 (trīs tūkstoši eiro) apmērā par katru gadījumu. Līgumsoda samaksa neatbrīvo Informācijas saņēmēju no saistību izpildes un zaudējumu atlīdzināšanas pilnā apmērā. Līgumsoda maksājums jāveic 15 (piecpadsmit) dienu laikā no attiecīga pieprasījuma nosūtīšanas Informācijas saņēmējam dienas. Līgumā noteiktās līgumsoda un zaudējumu atlīdzības summas Informācijas sniedzējs var ieturēt no Informācijas saņēmējam veicamajiem maksājumiem.</w:t>
      </w:r>
    </w:p>
    <w:p w14:paraId="493B6215" w14:textId="77777777" w:rsidR="002772B6" w:rsidRPr="00F950EC" w:rsidRDefault="002772B6" w:rsidP="002772B6">
      <w:pPr>
        <w:pStyle w:val="ListParagraph"/>
        <w:tabs>
          <w:tab w:val="left" w:pos="450"/>
        </w:tabs>
        <w:ind w:left="270"/>
        <w:jc w:val="both"/>
        <w:rPr>
          <w:sz w:val="12"/>
          <w:szCs w:val="12"/>
          <w:lang w:val="lv-LV"/>
        </w:rPr>
      </w:pPr>
    </w:p>
    <w:p w14:paraId="062EAA1B" w14:textId="77777777" w:rsidR="002772B6" w:rsidRPr="00F950EC" w:rsidRDefault="002772B6" w:rsidP="002772B6">
      <w:pPr>
        <w:pStyle w:val="ListParagraph"/>
        <w:numPr>
          <w:ilvl w:val="0"/>
          <w:numId w:val="41"/>
        </w:numPr>
        <w:ind w:left="270" w:hanging="412"/>
        <w:jc w:val="both"/>
        <w:rPr>
          <w:lang w:val="lv-LV"/>
        </w:rPr>
      </w:pPr>
      <w:r w:rsidRPr="00F950EC">
        <w:rPr>
          <w:lang w:val="lv-LV"/>
        </w:rPr>
        <w:t>Informācijas saņēmējam ir pienākums nekavējoties, bet ne vēlāk kā 5 (piecu) darbadienu laikā pēc rakstiska Informācijas sniedzēja pieprasījuma saņemšanas, nodrošināt saņemtās Konfidenciālās informācijas, t.sk. tās kopiju, iznīcināšanu, rakstiski par to informējot Informācijas sniedzēju. Konfidenciālā informācija iznīcināma tā, lai zustu iespēja no attiecīgā informācijas nesēja Konfidenciālo informāciju iegūt vai atjaunot.</w:t>
      </w:r>
    </w:p>
    <w:p w14:paraId="4740858E" w14:textId="77777777" w:rsidR="002772B6" w:rsidRPr="00F950EC" w:rsidRDefault="002772B6" w:rsidP="002772B6">
      <w:pPr>
        <w:pStyle w:val="ListParagraph"/>
        <w:tabs>
          <w:tab w:val="left" w:pos="450"/>
        </w:tabs>
        <w:ind w:left="270"/>
        <w:jc w:val="both"/>
        <w:rPr>
          <w:sz w:val="12"/>
          <w:szCs w:val="12"/>
          <w:lang w:val="lv-LV"/>
        </w:rPr>
      </w:pPr>
    </w:p>
    <w:p w14:paraId="115077D3" w14:textId="77777777" w:rsidR="002772B6" w:rsidRPr="00F950EC" w:rsidRDefault="002772B6" w:rsidP="002772B6">
      <w:pPr>
        <w:pStyle w:val="ListParagraph"/>
        <w:numPr>
          <w:ilvl w:val="0"/>
          <w:numId w:val="41"/>
        </w:numPr>
        <w:ind w:left="270" w:hanging="412"/>
        <w:jc w:val="both"/>
        <w:rPr>
          <w:lang w:val="lv-LV"/>
        </w:rPr>
      </w:pPr>
      <w:r w:rsidRPr="00F950EC">
        <w:rPr>
          <w:lang w:val="lv-LV"/>
        </w:rPr>
        <w:t xml:space="preserve">Pušu kontaktpersonas, kas nodrošina saziņu starp pusēm un Līguma saistību izpildi: </w:t>
      </w:r>
    </w:p>
    <w:p w14:paraId="571187F5" w14:textId="77777777" w:rsidR="002772B6" w:rsidRPr="00F950EC" w:rsidRDefault="002772B6" w:rsidP="002772B6">
      <w:pPr>
        <w:pStyle w:val="ListParagraph"/>
        <w:numPr>
          <w:ilvl w:val="1"/>
          <w:numId w:val="41"/>
        </w:numPr>
        <w:ind w:left="709" w:hanging="270"/>
        <w:jc w:val="both"/>
        <w:rPr>
          <w:lang w:val="lv-LV"/>
        </w:rPr>
      </w:pPr>
      <w:r w:rsidRPr="00F950EC">
        <w:rPr>
          <w:lang w:val="lv-LV"/>
        </w:rPr>
        <w:t xml:space="preserve">Informācijas sniedzēja kontaktpersona: </w:t>
      </w:r>
      <w:r w:rsidRPr="00F950EC">
        <w:rPr>
          <w:i/>
          <w:iCs/>
          <w:lang w:val="lv-LV"/>
        </w:rPr>
        <w:t xml:space="preserve">amats, vārds un uzvārds, </w:t>
      </w:r>
      <w:r w:rsidRPr="00F950EC">
        <w:rPr>
          <w:lang w:val="lv-LV"/>
        </w:rPr>
        <w:t>telefons: _______, e-pasta adrese: _______;</w:t>
      </w:r>
    </w:p>
    <w:p w14:paraId="5699A595" w14:textId="77777777" w:rsidR="002772B6" w:rsidRPr="00F950EC" w:rsidRDefault="002772B6" w:rsidP="002772B6">
      <w:pPr>
        <w:pStyle w:val="ListParagraph"/>
        <w:numPr>
          <w:ilvl w:val="1"/>
          <w:numId w:val="41"/>
        </w:numPr>
        <w:ind w:left="709" w:hanging="270"/>
        <w:jc w:val="both"/>
        <w:rPr>
          <w:lang w:val="lv-LV"/>
        </w:rPr>
      </w:pPr>
      <w:r w:rsidRPr="00F950EC">
        <w:rPr>
          <w:lang w:val="lv-LV"/>
        </w:rPr>
        <w:t xml:space="preserve"> Informācijas saņēmēja kontaktpersona: </w:t>
      </w:r>
      <w:r w:rsidRPr="00F950EC">
        <w:rPr>
          <w:i/>
          <w:iCs/>
          <w:lang w:val="lv-LV"/>
        </w:rPr>
        <w:t xml:space="preserve">amats, vārds un uzvārds, </w:t>
      </w:r>
      <w:r w:rsidRPr="00F950EC">
        <w:rPr>
          <w:lang w:val="lv-LV"/>
        </w:rPr>
        <w:t>telefons: _______, e-pasta adrese: _______.</w:t>
      </w:r>
    </w:p>
    <w:p w14:paraId="5F722E54" w14:textId="77777777" w:rsidR="002772B6" w:rsidRPr="000C5A74" w:rsidRDefault="002772B6" w:rsidP="002772B6">
      <w:pPr>
        <w:pStyle w:val="ListParagraph"/>
        <w:tabs>
          <w:tab w:val="left" w:pos="630"/>
        </w:tabs>
        <w:ind w:left="360"/>
        <w:jc w:val="both"/>
        <w:rPr>
          <w:sz w:val="12"/>
          <w:szCs w:val="12"/>
          <w:highlight w:val="yellow"/>
          <w:lang w:val="lv-LV"/>
        </w:rPr>
      </w:pPr>
    </w:p>
    <w:p w14:paraId="3A682741" w14:textId="77777777" w:rsidR="002772B6" w:rsidRPr="00F950EC" w:rsidRDefault="002772B6" w:rsidP="002772B6">
      <w:pPr>
        <w:pStyle w:val="ListParagraph"/>
        <w:numPr>
          <w:ilvl w:val="0"/>
          <w:numId w:val="41"/>
        </w:numPr>
        <w:ind w:left="270" w:hanging="412"/>
        <w:jc w:val="both"/>
        <w:rPr>
          <w:lang w:val="lv-LV"/>
        </w:rPr>
      </w:pPr>
      <w:r w:rsidRPr="00F950EC">
        <w:rPr>
          <w:lang w:val="lv-LV"/>
        </w:rPr>
        <w:t>Šis Līgums sagatavots un darbojas saskaņā ar Latvijas Republikas normatīvajiem aktiem. Jebkura pretenzija un strīds Pušu starpā risināms savstarpēju pārrunu ceļā. Ja nesaskaņas nav šādi atrisināmas, tās tiek izskatītas Latvijas Republikas normatīvajos aktos noteiktajā kārtībā.</w:t>
      </w:r>
    </w:p>
    <w:p w14:paraId="48B6C12E" w14:textId="77777777" w:rsidR="002772B6" w:rsidRPr="00F950EC" w:rsidRDefault="002772B6" w:rsidP="002772B6">
      <w:pPr>
        <w:pStyle w:val="ListParagraph"/>
        <w:ind w:left="270" w:hanging="412"/>
        <w:jc w:val="both"/>
        <w:rPr>
          <w:sz w:val="12"/>
          <w:szCs w:val="12"/>
          <w:lang w:val="lv-LV"/>
        </w:rPr>
      </w:pPr>
    </w:p>
    <w:p w14:paraId="261DD003" w14:textId="77777777" w:rsidR="002772B6" w:rsidRPr="00F950EC" w:rsidRDefault="002772B6" w:rsidP="002772B6">
      <w:pPr>
        <w:pStyle w:val="ListParagraph"/>
        <w:numPr>
          <w:ilvl w:val="0"/>
          <w:numId w:val="41"/>
        </w:numPr>
        <w:ind w:left="270" w:hanging="412"/>
        <w:jc w:val="both"/>
        <w:rPr>
          <w:lang w:val="lv-LV"/>
        </w:rPr>
      </w:pPr>
      <w:r w:rsidRPr="00F950EC">
        <w:rPr>
          <w:lang w:val="lv-LV"/>
        </w:rPr>
        <w:t>Līgums stājas spēkā, kad to parakstījušas abas Puses. Pienākums ievērot konfidencialitāti paliek spēkā uz nenoteiktu laiku, līdz Konfidenciālā informācija kļūst publiski pieejama, nepārkāpjot Līguma noteikumus.</w:t>
      </w:r>
    </w:p>
    <w:p w14:paraId="60C1D5CF" w14:textId="77777777" w:rsidR="002772B6" w:rsidRPr="00F950EC" w:rsidRDefault="002772B6" w:rsidP="002772B6">
      <w:pPr>
        <w:pStyle w:val="ListParagraph"/>
        <w:ind w:left="270" w:hanging="412"/>
        <w:jc w:val="both"/>
        <w:rPr>
          <w:sz w:val="12"/>
          <w:szCs w:val="12"/>
          <w:lang w:val="lv-LV"/>
        </w:rPr>
      </w:pPr>
    </w:p>
    <w:p w14:paraId="0734546C" w14:textId="77777777" w:rsidR="002772B6" w:rsidRPr="00F950EC" w:rsidRDefault="002772B6" w:rsidP="002772B6">
      <w:pPr>
        <w:pStyle w:val="ListParagraph"/>
        <w:numPr>
          <w:ilvl w:val="0"/>
          <w:numId w:val="41"/>
        </w:numPr>
        <w:ind w:left="270" w:hanging="412"/>
        <w:jc w:val="both"/>
        <w:rPr>
          <w:lang w:val="lv-LV"/>
        </w:rPr>
      </w:pPr>
      <w:r w:rsidRPr="00F950EC">
        <w:rPr>
          <w:lang w:val="lv-LV"/>
        </w:rPr>
        <w:t xml:space="preserve">Līgums ir sagatavots latviešu valodā divos identiskos eksemplāros, pa vienam eksemplāram katrai Pusei, abiem eksemplāriem ir vienāds juridiskais spēks. </w:t>
      </w:r>
    </w:p>
    <w:p w14:paraId="17EEBDDE" w14:textId="77777777" w:rsidR="00231894" w:rsidRPr="00F950EC" w:rsidRDefault="002772B6" w:rsidP="002772B6">
      <w:pPr>
        <w:pStyle w:val="ListParagraph"/>
        <w:ind w:left="270"/>
        <w:jc w:val="both"/>
        <w:rPr>
          <w:lang w:val="lv-LV"/>
        </w:rPr>
      </w:pPr>
      <w:r w:rsidRPr="00F950EC">
        <w:rPr>
          <w:lang w:val="lv-LV"/>
        </w:rPr>
        <w:t xml:space="preserve">vai </w:t>
      </w:r>
    </w:p>
    <w:p w14:paraId="3568B8FD" w14:textId="4D9994D0" w:rsidR="002772B6" w:rsidRPr="00F950EC" w:rsidRDefault="002772B6" w:rsidP="002772B6">
      <w:pPr>
        <w:pStyle w:val="ListParagraph"/>
        <w:ind w:left="270"/>
        <w:jc w:val="both"/>
        <w:rPr>
          <w:lang w:val="lv-LV"/>
        </w:rPr>
      </w:pPr>
      <w:r w:rsidRPr="00F950EC">
        <w:rPr>
          <w:lang w:val="lv-LV"/>
        </w:rPr>
        <w:t xml:space="preserve">Līgums ir parakstīts ar drošu elektronisko parakstu un satur laika zīmogu. </w:t>
      </w:r>
    </w:p>
    <w:p w14:paraId="0D8D8307" w14:textId="77777777" w:rsidR="002772B6" w:rsidRPr="00F950EC" w:rsidRDefault="002772B6" w:rsidP="002772B6">
      <w:pPr>
        <w:pStyle w:val="ListParagraph"/>
        <w:ind w:left="360"/>
        <w:jc w:val="both"/>
        <w:rPr>
          <w:lang w:val="lv-LV"/>
        </w:rPr>
      </w:pPr>
    </w:p>
    <w:p w14:paraId="08E8511A" w14:textId="26774C92" w:rsidR="002772B6" w:rsidRPr="00F950EC" w:rsidRDefault="002772B6" w:rsidP="002772B6">
      <w:pPr>
        <w:pStyle w:val="ListParagraph"/>
        <w:numPr>
          <w:ilvl w:val="0"/>
          <w:numId w:val="41"/>
        </w:numPr>
        <w:spacing w:after="120"/>
        <w:jc w:val="both"/>
        <w:rPr>
          <w:lang w:val="lv-LV"/>
        </w:rPr>
      </w:pPr>
      <w:r w:rsidRPr="00F950EC">
        <w:rPr>
          <w:lang w:val="lv-LV"/>
        </w:rPr>
        <w:t>PUŠU REKVIZĪTI UN PARAKSTI</w:t>
      </w:r>
      <w:r w:rsidR="00231894" w:rsidRPr="00F950EC">
        <w:rPr>
          <w:lang w:val="lv-LV"/>
        </w:rPr>
        <w:t>:</w:t>
      </w:r>
    </w:p>
    <w:bookmarkEnd w:id="1"/>
    <w:p w14:paraId="19B37075" w14:textId="67AC7EA3" w:rsidR="00F02C33" w:rsidRDefault="00F02C33"/>
    <w:sectPr w:rsidR="00F02C33" w:rsidSect="004A41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9033" w14:textId="77777777" w:rsidR="00877852" w:rsidRDefault="00877852">
      <w:r>
        <w:separator/>
      </w:r>
    </w:p>
  </w:endnote>
  <w:endnote w:type="continuationSeparator" w:id="0">
    <w:p w14:paraId="093F4595" w14:textId="77777777" w:rsidR="00877852" w:rsidRDefault="0087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12B7" w14:textId="77777777" w:rsidR="006E6D40" w:rsidRDefault="00681276"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BCEAB" w14:textId="77777777" w:rsidR="006E6D40" w:rsidRDefault="0057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8DA9" w14:textId="77777777" w:rsidR="006E6D40" w:rsidRDefault="00681276"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08F78BE" w14:textId="77777777" w:rsidR="006E6D40" w:rsidRDefault="0057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58D3" w14:textId="77777777" w:rsidR="00877852" w:rsidRDefault="00877852">
      <w:r>
        <w:separator/>
      </w:r>
    </w:p>
  </w:footnote>
  <w:footnote w:type="continuationSeparator" w:id="0">
    <w:p w14:paraId="3307951C" w14:textId="77777777" w:rsidR="00877852" w:rsidRDefault="00877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A44"/>
    <w:multiLevelType w:val="multilevel"/>
    <w:tmpl w:val="E31C5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748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6E4F40"/>
    <w:multiLevelType w:val="multilevel"/>
    <w:tmpl w:val="21564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84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E27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34D1A"/>
    <w:multiLevelType w:val="hybridMultilevel"/>
    <w:tmpl w:val="6BE242C2"/>
    <w:lvl w:ilvl="0" w:tplc="05F4C416">
      <w:start w:val="1"/>
      <w:numFmt w:val="decimal"/>
      <w:lvlText w:val="%1."/>
      <w:lvlJc w:val="left"/>
      <w:pPr>
        <w:tabs>
          <w:tab w:val="num" w:pos="720"/>
        </w:tabs>
        <w:ind w:left="720" w:hanging="360"/>
      </w:pPr>
    </w:lvl>
    <w:lvl w:ilvl="1" w:tplc="FDBE1E80">
      <w:start w:val="1"/>
      <w:numFmt w:val="lowerLetter"/>
      <w:lvlText w:val="%2."/>
      <w:lvlJc w:val="left"/>
      <w:pPr>
        <w:tabs>
          <w:tab w:val="num" w:pos="1440"/>
        </w:tabs>
        <w:ind w:left="1440" w:hanging="360"/>
      </w:pPr>
    </w:lvl>
    <w:lvl w:ilvl="2" w:tplc="8070D790" w:tentative="1">
      <w:start w:val="1"/>
      <w:numFmt w:val="lowerRoman"/>
      <w:lvlText w:val="%3."/>
      <w:lvlJc w:val="right"/>
      <w:pPr>
        <w:tabs>
          <w:tab w:val="num" w:pos="2160"/>
        </w:tabs>
        <w:ind w:left="2160" w:hanging="180"/>
      </w:pPr>
    </w:lvl>
    <w:lvl w:ilvl="3" w:tplc="6E202BB6" w:tentative="1">
      <w:start w:val="1"/>
      <w:numFmt w:val="decimal"/>
      <w:lvlText w:val="%4."/>
      <w:lvlJc w:val="left"/>
      <w:pPr>
        <w:tabs>
          <w:tab w:val="num" w:pos="2880"/>
        </w:tabs>
        <w:ind w:left="2880" w:hanging="360"/>
      </w:pPr>
    </w:lvl>
    <w:lvl w:ilvl="4" w:tplc="680E7FA2" w:tentative="1">
      <w:start w:val="1"/>
      <w:numFmt w:val="lowerLetter"/>
      <w:lvlText w:val="%5."/>
      <w:lvlJc w:val="left"/>
      <w:pPr>
        <w:tabs>
          <w:tab w:val="num" w:pos="3600"/>
        </w:tabs>
        <w:ind w:left="3600" w:hanging="360"/>
      </w:pPr>
    </w:lvl>
    <w:lvl w:ilvl="5" w:tplc="EAB23928" w:tentative="1">
      <w:start w:val="1"/>
      <w:numFmt w:val="lowerRoman"/>
      <w:lvlText w:val="%6."/>
      <w:lvlJc w:val="right"/>
      <w:pPr>
        <w:tabs>
          <w:tab w:val="num" w:pos="4320"/>
        </w:tabs>
        <w:ind w:left="4320" w:hanging="180"/>
      </w:pPr>
    </w:lvl>
    <w:lvl w:ilvl="6" w:tplc="2292B4B6" w:tentative="1">
      <w:start w:val="1"/>
      <w:numFmt w:val="decimal"/>
      <w:lvlText w:val="%7."/>
      <w:lvlJc w:val="left"/>
      <w:pPr>
        <w:tabs>
          <w:tab w:val="num" w:pos="5040"/>
        </w:tabs>
        <w:ind w:left="5040" w:hanging="360"/>
      </w:pPr>
    </w:lvl>
    <w:lvl w:ilvl="7" w:tplc="43187C82" w:tentative="1">
      <w:start w:val="1"/>
      <w:numFmt w:val="lowerLetter"/>
      <w:lvlText w:val="%8."/>
      <w:lvlJc w:val="left"/>
      <w:pPr>
        <w:tabs>
          <w:tab w:val="num" w:pos="5760"/>
        </w:tabs>
        <w:ind w:left="5760" w:hanging="360"/>
      </w:pPr>
    </w:lvl>
    <w:lvl w:ilvl="8" w:tplc="2DCA261A" w:tentative="1">
      <w:start w:val="1"/>
      <w:numFmt w:val="lowerRoman"/>
      <w:lvlText w:val="%9."/>
      <w:lvlJc w:val="right"/>
      <w:pPr>
        <w:tabs>
          <w:tab w:val="num" w:pos="6480"/>
        </w:tabs>
        <w:ind w:left="6480" w:hanging="180"/>
      </w:pPr>
    </w:lvl>
  </w:abstractNum>
  <w:abstractNum w:abstractNumId="6" w15:restartNumberingAfterBreak="0">
    <w:nsid w:val="1E6303BB"/>
    <w:multiLevelType w:val="hybridMultilevel"/>
    <w:tmpl w:val="2C6CA28E"/>
    <w:lvl w:ilvl="0" w:tplc="56E4DBEA">
      <w:start w:val="5"/>
      <w:numFmt w:val="bullet"/>
      <w:lvlText w:val="-"/>
      <w:lvlJc w:val="left"/>
      <w:pPr>
        <w:ind w:left="2520" w:hanging="360"/>
      </w:pPr>
      <w:rPr>
        <w:rFonts w:ascii="Times New Roman" w:eastAsia="Times New Roman" w:hAnsi="Times New Roman" w:cs="Times New Roman" w:hint="default"/>
      </w:rPr>
    </w:lvl>
    <w:lvl w:ilvl="1" w:tplc="537C55BA" w:tentative="1">
      <w:start w:val="1"/>
      <w:numFmt w:val="bullet"/>
      <w:lvlText w:val="o"/>
      <w:lvlJc w:val="left"/>
      <w:pPr>
        <w:ind w:left="3240" w:hanging="360"/>
      </w:pPr>
      <w:rPr>
        <w:rFonts w:ascii="Courier New" w:hAnsi="Courier New" w:cs="Courier New" w:hint="default"/>
      </w:rPr>
    </w:lvl>
    <w:lvl w:ilvl="2" w:tplc="118A48A2" w:tentative="1">
      <w:start w:val="1"/>
      <w:numFmt w:val="bullet"/>
      <w:lvlText w:val=""/>
      <w:lvlJc w:val="left"/>
      <w:pPr>
        <w:ind w:left="3960" w:hanging="360"/>
      </w:pPr>
      <w:rPr>
        <w:rFonts w:ascii="Wingdings" w:hAnsi="Wingdings" w:hint="default"/>
      </w:rPr>
    </w:lvl>
    <w:lvl w:ilvl="3" w:tplc="CEA8B716" w:tentative="1">
      <w:start w:val="1"/>
      <w:numFmt w:val="bullet"/>
      <w:lvlText w:val=""/>
      <w:lvlJc w:val="left"/>
      <w:pPr>
        <w:ind w:left="4680" w:hanging="360"/>
      </w:pPr>
      <w:rPr>
        <w:rFonts w:ascii="Symbol" w:hAnsi="Symbol" w:hint="default"/>
      </w:rPr>
    </w:lvl>
    <w:lvl w:ilvl="4" w:tplc="4CFCE7AA" w:tentative="1">
      <w:start w:val="1"/>
      <w:numFmt w:val="bullet"/>
      <w:lvlText w:val="o"/>
      <w:lvlJc w:val="left"/>
      <w:pPr>
        <w:ind w:left="5400" w:hanging="360"/>
      </w:pPr>
      <w:rPr>
        <w:rFonts w:ascii="Courier New" w:hAnsi="Courier New" w:cs="Courier New" w:hint="default"/>
      </w:rPr>
    </w:lvl>
    <w:lvl w:ilvl="5" w:tplc="F05EFDEC" w:tentative="1">
      <w:start w:val="1"/>
      <w:numFmt w:val="bullet"/>
      <w:lvlText w:val=""/>
      <w:lvlJc w:val="left"/>
      <w:pPr>
        <w:ind w:left="6120" w:hanging="360"/>
      </w:pPr>
      <w:rPr>
        <w:rFonts w:ascii="Wingdings" w:hAnsi="Wingdings" w:hint="default"/>
      </w:rPr>
    </w:lvl>
    <w:lvl w:ilvl="6" w:tplc="0720ADDC" w:tentative="1">
      <w:start w:val="1"/>
      <w:numFmt w:val="bullet"/>
      <w:lvlText w:val=""/>
      <w:lvlJc w:val="left"/>
      <w:pPr>
        <w:ind w:left="6840" w:hanging="360"/>
      </w:pPr>
      <w:rPr>
        <w:rFonts w:ascii="Symbol" w:hAnsi="Symbol" w:hint="default"/>
      </w:rPr>
    </w:lvl>
    <w:lvl w:ilvl="7" w:tplc="7BFCF816" w:tentative="1">
      <w:start w:val="1"/>
      <w:numFmt w:val="bullet"/>
      <w:lvlText w:val="o"/>
      <w:lvlJc w:val="left"/>
      <w:pPr>
        <w:ind w:left="7560" w:hanging="360"/>
      </w:pPr>
      <w:rPr>
        <w:rFonts w:ascii="Courier New" w:hAnsi="Courier New" w:cs="Courier New" w:hint="default"/>
      </w:rPr>
    </w:lvl>
    <w:lvl w:ilvl="8" w:tplc="12EA08B2" w:tentative="1">
      <w:start w:val="1"/>
      <w:numFmt w:val="bullet"/>
      <w:lvlText w:val=""/>
      <w:lvlJc w:val="left"/>
      <w:pPr>
        <w:ind w:left="8280" w:hanging="360"/>
      </w:pPr>
      <w:rPr>
        <w:rFonts w:ascii="Wingdings" w:hAnsi="Wingdings" w:hint="default"/>
      </w:rPr>
    </w:lvl>
  </w:abstractNum>
  <w:abstractNum w:abstractNumId="7" w15:restartNumberingAfterBreak="0">
    <w:nsid w:val="22071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D151EC"/>
    <w:multiLevelType w:val="multilevel"/>
    <w:tmpl w:val="EA7C60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45821"/>
    <w:multiLevelType w:val="hybridMultilevel"/>
    <w:tmpl w:val="18E091D6"/>
    <w:lvl w:ilvl="0" w:tplc="078AB902">
      <w:start w:val="1"/>
      <w:numFmt w:val="decimal"/>
      <w:lvlText w:val="%1."/>
      <w:lvlJc w:val="left"/>
      <w:pPr>
        <w:ind w:left="720" w:hanging="360"/>
      </w:pPr>
      <w:rPr>
        <w:rFonts w:hint="default"/>
        <w:b w:val="0"/>
      </w:rPr>
    </w:lvl>
    <w:lvl w:ilvl="1" w:tplc="19924FD6" w:tentative="1">
      <w:start w:val="1"/>
      <w:numFmt w:val="lowerLetter"/>
      <w:lvlText w:val="%2."/>
      <w:lvlJc w:val="left"/>
      <w:pPr>
        <w:ind w:left="1440" w:hanging="360"/>
      </w:pPr>
    </w:lvl>
    <w:lvl w:ilvl="2" w:tplc="2B5CDDB8" w:tentative="1">
      <w:start w:val="1"/>
      <w:numFmt w:val="lowerRoman"/>
      <w:lvlText w:val="%3."/>
      <w:lvlJc w:val="right"/>
      <w:pPr>
        <w:ind w:left="2160" w:hanging="180"/>
      </w:pPr>
    </w:lvl>
    <w:lvl w:ilvl="3" w:tplc="72A0E5EE" w:tentative="1">
      <w:start w:val="1"/>
      <w:numFmt w:val="decimal"/>
      <w:lvlText w:val="%4."/>
      <w:lvlJc w:val="left"/>
      <w:pPr>
        <w:ind w:left="2880" w:hanging="360"/>
      </w:pPr>
    </w:lvl>
    <w:lvl w:ilvl="4" w:tplc="5BD4474E" w:tentative="1">
      <w:start w:val="1"/>
      <w:numFmt w:val="lowerLetter"/>
      <w:lvlText w:val="%5."/>
      <w:lvlJc w:val="left"/>
      <w:pPr>
        <w:ind w:left="3600" w:hanging="360"/>
      </w:pPr>
    </w:lvl>
    <w:lvl w:ilvl="5" w:tplc="C870218A" w:tentative="1">
      <w:start w:val="1"/>
      <w:numFmt w:val="lowerRoman"/>
      <w:lvlText w:val="%6."/>
      <w:lvlJc w:val="right"/>
      <w:pPr>
        <w:ind w:left="4320" w:hanging="180"/>
      </w:pPr>
    </w:lvl>
    <w:lvl w:ilvl="6" w:tplc="12D03168" w:tentative="1">
      <w:start w:val="1"/>
      <w:numFmt w:val="decimal"/>
      <w:lvlText w:val="%7."/>
      <w:lvlJc w:val="left"/>
      <w:pPr>
        <w:ind w:left="5040" w:hanging="360"/>
      </w:pPr>
    </w:lvl>
    <w:lvl w:ilvl="7" w:tplc="D29E955C" w:tentative="1">
      <w:start w:val="1"/>
      <w:numFmt w:val="lowerLetter"/>
      <w:lvlText w:val="%8."/>
      <w:lvlJc w:val="left"/>
      <w:pPr>
        <w:ind w:left="5760" w:hanging="360"/>
      </w:pPr>
    </w:lvl>
    <w:lvl w:ilvl="8" w:tplc="5D98F4E6" w:tentative="1">
      <w:start w:val="1"/>
      <w:numFmt w:val="lowerRoman"/>
      <w:lvlText w:val="%9."/>
      <w:lvlJc w:val="right"/>
      <w:pPr>
        <w:ind w:left="6480" w:hanging="180"/>
      </w:pPr>
    </w:lvl>
  </w:abstractNum>
  <w:abstractNum w:abstractNumId="10" w15:restartNumberingAfterBreak="0">
    <w:nsid w:val="273D17D0"/>
    <w:multiLevelType w:val="multilevel"/>
    <w:tmpl w:val="E936830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9D463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FF2531"/>
    <w:multiLevelType w:val="hybridMultilevel"/>
    <w:tmpl w:val="9F72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36A"/>
    <w:multiLevelType w:val="multilevel"/>
    <w:tmpl w:val="E2ECF49A"/>
    <w:lvl w:ilvl="0">
      <w:start w:val="9"/>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C073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DE6B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86607"/>
    <w:multiLevelType w:val="multilevel"/>
    <w:tmpl w:val="AE64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83984"/>
    <w:multiLevelType w:val="multilevel"/>
    <w:tmpl w:val="391A0A5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810FA6"/>
    <w:multiLevelType w:val="multilevel"/>
    <w:tmpl w:val="425C3410"/>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i w:val="0"/>
        <w:iCs/>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43292A"/>
    <w:multiLevelType w:val="hybridMultilevel"/>
    <w:tmpl w:val="6C18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46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075074"/>
    <w:multiLevelType w:val="multilevel"/>
    <w:tmpl w:val="6F9C3AFC"/>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D128ED"/>
    <w:multiLevelType w:val="multilevel"/>
    <w:tmpl w:val="8876A452"/>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9433B"/>
    <w:multiLevelType w:val="multilevel"/>
    <w:tmpl w:val="BCD6FA70"/>
    <w:lvl w:ilvl="0">
      <w:start w:val="1"/>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4173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C5991"/>
    <w:multiLevelType w:val="multilevel"/>
    <w:tmpl w:val="91004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431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0645C1"/>
    <w:multiLevelType w:val="multilevel"/>
    <w:tmpl w:val="8F7C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18E602C"/>
    <w:multiLevelType w:val="multilevel"/>
    <w:tmpl w:val="9E92E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FA09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29789C"/>
    <w:multiLevelType w:val="hybridMultilevel"/>
    <w:tmpl w:val="74648734"/>
    <w:lvl w:ilvl="0" w:tplc="D104441C">
      <w:start w:val="2015"/>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78C7800"/>
    <w:multiLevelType w:val="multilevel"/>
    <w:tmpl w:val="656EB390"/>
    <w:lvl w:ilvl="0">
      <w:start w:val="15"/>
      <w:numFmt w:val="decimal"/>
      <w:lvlText w:val="%1."/>
      <w:lvlJc w:val="left"/>
      <w:pPr>
        <w:ind w:left="660" w:hanging="660"/>
      </w:pPr>
      <w:rPr>
        <w:rFonts w:hint="default"/>
        <w:b/>
        <w:u w:val="none"/>
      </w:rPr>
    </w:lvl>
    <w:lvl w:ilvl="1">
      <w:start w:val="3"/>
      <w:numFmt w:val="decimal"/>
      <w:lvlText w:val="%1.%2."/>
      <w:lvlJc w:val="left"/>
      <w:pPr>
        <w:ind w:left="660" w:hanging="660"/>
      </w:pPr>
      <w:rPr>
        <w:rFonts w:hint="default"/>
        <w:b w:val="0"/>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6" w15:restartNumberingAfterBreak="0">
    <w:nsid w:val="7908050E"/>
    <w:multiLevelType w:val="multilevel"/>
    <w:tmpl w:val="341C8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B2F09"/>
    <w:multiLevelType w:val="multilevel"/>
    <w:tmpl w:val="5806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F0F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896E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9"/>
  </w:num>
  <w:num w:numId="3">
    <w:abstractNumId w:val="31"/>
  </w:num>
  <w:num w:numId="4">
    <w:abstractNumId w:val="5"/>
  </w:num>
  <w:num w:numId="5">
    <w:abstractNumId w:val="19"/>
  </w:num>
  <w:num w:numId="6">
    <w:abstractNumId w:val="10"/>
  </w:num>
  <w:num w:numId="7">
    <w:abstractNumId w:val="6"/>
  </w:num>
  <w:num w:numId="8">
    <w:abstractNumId w:val="9"/>
  </w:num>
  <w:num w:numId="9">
    <w:abstractNumId w:val="35"/>
  </w:num>
  <w:num w:numId="10">
    <w:abstractNumId w:val="39"/>
  </w:num>
  <w:num w:numId="11">
    <w:abstractNumId w:val="3"/>
  </w:num>
  <w:num w:numId="12">
    <w:abstractNumId w:val="38"/>
  </w:num>
  <w:num w:numId="13">
    <w:abstractNumId w:val="27"/>
  </w:num>
  <w:num w:numId="14">
    <w:abstractNumId w:val="7"/>
  </w:num>
  <w:num w:numId="15">
    <w:abstractNumId w:val="13"/>
  </w:num>
  <w:num w:numId="16">
    <w:abstractNumId w:val="11"/>
  </w:num>
  <w:num w:numId="17">
    <w:abstractNumId w:val="25"/>
  </w:num>
  <w:num w:numId="18">
    <w:abstractNumId w:val="32"/>
  </w:num>
  <w:num w:numId="19">
    <w:abstractNumId w:val="15"/>
  </w:num>
  <w:num w:numId="20">
    <w:abstractNumId w:val="14"/>
  </w:num>
  <w:num w:numId="21">
    <w:abstractNumId w:val="21"/>
  </w:num>
  <w:num w:numId="22">
    <w:abstractNumId w:val="1"/>
  </w:num>
  <w:num w:numId="23">
    <w:abstractNumId w:val="4"/>
  </w:num>
  <w:num w:numId="24">
    <w:abstractNumId w:val="3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23"/>
  </w:num>
  <w:num w:numId="31">
    <w:abstractNumId w:val="20"/>
  </w:num>
  <w:num w:numId="32">
    <w:abstractNumId w:val="28"/>
  </w:num>
  <w:num w:numId="33">
    <w:abstractNumId w:val="37"/>
  </w:num>
  <w:num w:numId="34">
    <w:abstractNumId w:val="0"/>
  </w:num>
  <w:num w:numId="35">
    <w:abstractNumId w:val="17"/>
  </w:num>
  <w:num w:numId="36">
    <w:abstractNumId w:val="36"/>
  </w:num>
  <w:num w:numId="37">
    <w:abstractNumId w:val="2"/>
  </w:num>
  <w:num w:numId="38">
    <w:abstractNumId w:val="30"/>
  </w:num>
  <w:num w:numId="39">
    <w:abstractNumId w:val="26"/>
  </w:num>
  <w:num w:numId="40">
    <w:abstractNumId w:val="8"/>
  </w:num>
  <w:num w:numId="41">
    <w:abstractNumId w:val="18"/>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B6"/>
    <w:rsid w:val="00062BC3"/>
    <w:rsid w:val="000B5CE1"/>
    <w:rsid w:val="000C5A74"/>
    <w:rsid w:val="001225EA"/>
    <w:rsid w:val="00122C43"/>
    <w:rsid w:val="001373DD"/>
    <w:rsid w:val="0017118E"/>
    <w:rsid w:val="0019406F"/>
    <w:rsid w:val="001A7B7E"/>
    <w:rsid w:val="001A7F60"/>
    <w:rsid w:val="001B7F1E"/>
    <w:rsid w:val="00205F7B"/>
    <w:rsid w:val="00231894"/>
    <w:rsid w:val="00266603"/>
    <w:rsid w:val="002721B0"/>
    <w:rsid w:val="002772B6"/>
    <w:rsid w:val="00301D81"/>
    <w:rsid w:val="0034604B"/>
    <w:rsid w:val="00365B10"/>
    <w:rsid w:val="00382AD3"/>
    <w:rsid w:val="004932AE"/>
    <w:rsid w:val="004A4125"/>
    <w:rsid w:val="004F7CE2"/>
    <w:rsid w:val="0050555F"/>
    <w:rsid w:val="00510154"/>
    <w:rsid w:val="00553B04"/>
    <w:rsid w:val="00560002"/>
    <w:rsid w:val="005759AD"/>
    <w:rsid w:val="005D26D5"/>
    <w:rsid w:val="005F7246"/>
    <w:rsid w:val="00637111"/>
    <w:rsid w:val="0065296D"/>
    <w:rsid w:val="00666C3E"/>
    <w:rsid w:val="00681276"/>
    <w:rsid w:val="00692EC1"/>
    <w:rsid w:val="006A5905"/>
    <w:rsid w:val="00720411"/>
    <w:rsid w:val="007F2D2D"/>
    <w:rsid w:val="00862E03"/>
    <w:rsid w:val="00877852"/>
    <w:rsid w:val="008B1324"/>
    <w:rsid w:val="008B4B7A"/>
    <w:rsid w:val="008B57E6"/>
    <w:rsid w:val="008C7D4A"/>
    <w:rsid w:val="008D4336"/>
    <w:rsid w:val="0094064E"/>
    <w:rsid w:val="00947A0E"/>
    <w:rsid w:val="009958EB"/>
    <w:rsid w:val="009D6AC7"/>
    <w:rsid w:val="00A123EC"/>
    <w:rsid w:val="00A47C0A"/>
    <w:rsid w:val="00A63114"/>
    <w:rsid w:val="00AA1091"/>
    <w:rsid w:val="00AC00F7"/>
    <w:rsid w:val="00AD3A9D"/>
    <w:rsid w:val="00AE6677"/>
    <w:rsid w:val="00B62984"/>
    <w:rsid w:val="00BA2F36"/>
    <w:rsid w:val="00BB6027"/>
    <w:rsid w:val="00BC2707"/>
    <w:rsid w:val="00BC6B38"/>
    <w:rsid w:val="00BD3AF0"/>
    <w:rsid w:val="00C136E3"/>
    <w:rsid w:val="00C2022B"/>
    <w:rsid w:val="00CA650D"/>
    <w:rsid w:val="00CC5B04"/>
    <w:rsid w:val="00CE288E"/>
    <w:rsid w:val="00CE3024"/>
    <w:rsid w:val="00D00A9E"/>
    <w:rsid w:val="00D95B0E"/>
    <w:rsid w:val="00DD16A2"/>
    <w:rsid w:val="00DF736B"/>
    <w:rsid w:val="00E4664B"/>
    <w:rsid w:val="00E95F2C"/>
    <w:rsid w:val="00EB66FB"/>
    <w:rsid w:val="00EB6939"/>
    <w:rsid w:val="00ED6B67"/>
    <w:rsid w:val="00F02C33"/>
    <w:rsid w:val="00F4570D"/>
    <w:rsid w:val="00F950EC"/>
    <w:rsid w:val="00FB6872"/>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2A96C171"/>
  <w15:chartTrackingRefBased/>
  <w15:docId w15:val="{88F5BD3F-CBD3-475B-B416-834AD53A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B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772B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772B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772B6"/>
    <w:pPr>
      <w:keepNext/>
      <w:outlineLvl w:val="3"/>
    </w:pPr>
    <w:rPr>
      <w:b/>
      <w:bCs/>
      <w:lang w:val="lv-LV"/>
    </w:rPr>
  </w:style>
  <w:style w:type="paragraph" w:styleId="Heading5">
    <w:name w:val="heading 5"/>
    <w:basedOn w:val="Normal"/>
    <w:next w:val="Normal"/>
    <w:link w:val="Heading5Char"/>
    <w:qFormat/>
    <w:rsid w:val="002772B6"/>
    <w:pPr>
      <w:keepNext/>
      <w:ind w:firstLine="567"/>
      <w:jc w:val="right"/>
      <w:outlineLvl w:val="4"/>
    </w:pPr>
    <w:rPr>
      <w:bCs/>
      <w:lang w:val="lv-LV"/>
    </w:rPr>
  </w:style>
  <w:style w:type="paragraph" w:styleId="Heading6">
    <w:name w:val="heading 6"/>
    <w:basedOn w:val="Normal"/>
    <w:next w:val="Normal"/>
    <w:link w:val="Heading6Char"/>
    <w:qFormat/>
    <w:rsid w:val="002772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2B6"/>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2772B6"/>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2772B6"/>
    <w:rPr>
      <w:rFonts w:ascii="Times New Roman" w:eastAsia="Times New Roman" w:hAnsi="Times New Roman" w:cs="Times New Roman"/>
      <w:b/>
      <w:bCs/>
      <w:sz w:val="24"/>
      <w:szCs w:val="24"/>
      <w:lang w:val="lv-LV"/>
    </w:rPr>
  </w:style>
  <w:style w:type="character" w:customStyle="1" w:styleId="Heading5Char">
    <w:name w:val="Heading 5 Char"/>
    <w:basedOn w:val="DefaultParagraphFont"/>
    <w:link w:val="Heading5"/>
    <w:rsid w:val="002772B6"/>
    <w:rPr>
      <w:rFonts w:ascii="Times New Roman" w:eastAsia="Times New Roman" w:hAnsi="Times New Roman" w:cs="Times New Roman"/>
      <w:bCs/>
      <w:sz w:val="24"/>
      <w:szCs w:val="24"/>
      <w:lang w:val="lv-LV"/>
    </w:rPr>
  </w:style>
  <w:style w:type="character" w:customStyle="1" w:styleId="Heading6Char">
    <w:name w:val="Heading 6 Char"/>
    <w:basedOn w:val="DefaultParagraphFont"/>
    <w:link w:val="Heading6"/>
    <w:rsid w:val="002772B6"/>
    <w:rPr>
      <w:rFonts w:ascii="Times New Roman" w:eastAsia="Times New Roman" w:hAnsi="Times New Roman" w:cs="Times New Roman"/>
      <w:b/>
      <w:bCs/>
      <w:lang w:val="en-GB"/>
    </w:rPr>
  </w:style>
  <w:style w:type="numbering" w:customStyle="1" w:styleId="Style1">
    <w:name w:val="Style1"/>
    <w:rsid w:val="002772B6"/>
    <w:pPr>
      <w:numPr>
        <w:numId w:val="1"/>
      </w:numPr>
    </w:pPr>
  </w:style>
  <w:style w:type="paragraph" w:customStyle="1" w:styleId="Teksts">
    <w:name w:val="Teksts"/>
    <w:rsid w:val="002772B6"/>
    <w:pPr>
      <w:tabs>
        <w:tab w:val="left" w:pos="426"/>
      </w:tabs>
      <w:spacing w:after="0" w:line="240" w:lineRule="auto"/>
      <w:jc w:val="both"/>
    </w:pPr>
    <w:rPr>
      <w:rFonts w:ascii="Times New Roman" w:eastAsia="Times New Roman" w:hAnsi="Times New Roman" w:cs="Times New Roman"/>
      <w:iCs/>
      <w:sz w:val="24"/>
      <w:szCs w:val="24"/>
      <w:lang w:val="lv-LV" w:eastAsia="ar-SA"/>
    </w:rPr>
  </w:style>
  <w:style w:type="paragraph" w:customStyle="1" w:styleId="Nos1">
    <w:name w:val="Nos1"/>
    <w:rsid w:val="002772B6"/>
    <w:pPr>
      <w:spacing w:before="3600" w:after="120" w:line="240" w:lineRule="auto"/>
      <w:jc w:val="center"/>
    </w:pPr>
    <w:rPr>
      <w:rFonts w:ascii="Times New Roman" w:eastAsia="Times New Roman" w:hAnsi="Times New Roman" w:cs="Times New Roman"/>
      <w:b/>
      <w:bCs/>
      <w:sz w:val="32"/>
      <w:szCs w:val="24"/>
      <w:lang w:val="lv-LV" w:eastAsia="ar-SA"/>
    </w:rPr>
  </w:style>
  <w:style w:type="paragraph" w:customStyle="1" w:styleId="Nos2">
    <w:name w:val="Nos2"/>
    <w:rsid w:val="002772B6"/>
    <w:pPr>
      <w:spacing w:before="120" w:after="120" w:line="240" w:lineRule="auto"/>
      <w:jc w:val="center"/>
    </w:pPr>
    <w:rPr>
      <w:rFonts w:ascii="Times New Roman" w:eastAsia="Times New Roman" w:hAnsi="Times New Roman" w:cs="Times New Roman"/>
      <w:bCs/>
      <w:sz w:val="40"/>
      <w:szCs w:val="40"/>
      <w:lang w:val="lv-LV" w:eastAsia="ar-SA"/>
    </w:rPr>
  </w:style>
  <w:style w:type="paragraph" w:customStyle="1" w:styleId="Nos3">
    <w:name w:val="Nos3"/>
    <w:rsid w:val="002772B6"/>
    <w:pPr>
      <w:spacing w:before="120" w:after="120" w:line="240" w:lineRule="auto"/>
      <w:jc w:val="center"/>
    </w:pPr>
    <w:rPr>
      <w:rFonts w:ascii="Times New Roman" w:eastAsia="Times New Roman" w:hAnsi="Times New Roman" w:cs="Times New Roman"/>
      <w:b/>
      <w:bCs/>
      <w:sz w:val="32"/>
      <w:szCs w:val="24"/>
      <w:lang w:val="lv-LV" w:eastAsia="ar-SA"/>
    </w:rPr>
  </w:style>
  <w:style w:type="paragraph" w:styleId="Header">
    <w:name w:val="header"/>
    <w:basedOn w:val="Normal"/>
    <w:link w:val="HeaderChar"/>
    <w:rsid w:val="002772B6"/>
    <w:pPr>
      <w:tabs>
        <w:tab w:val="center" w:pos="4153"/>
        <w:tab w:val="right" w:pos="8306"/>
      </w:tabs>
    </w:pPr>
  </w:style>
  <w:style w:type="character" w:customStyle="1" w:styleId="HeaderChar">
    <w:name w:val="Header Char"/>
    <w:basedOn w:val="DefaultParagraphFont"/>
    <w:link w:val="Header"/>
    <w:rsid w:val="002772B6"/>
    <w:rPr>
      <w:rFonts w:ascii="Times New Roman" w:eastAsia="Times New Roman" w:hAnsi="Times New Roman" w:cs="Times New Roman"/>
      <w:sz w:val="24"/>
      <w:szCs w:val="24"/>
      <w:lang w:val="en-GB"/>
    </w:rPr>
  </w:style>
  <w:style w:type="paragraph" w:styleId="Footer">
    <w:name w:val="footer"/>
    <w:basedOn w:val="Normal"/>
    <w:link w:val="FooterChar"/>
    <w:rsid w:val="002772B6"/>
    <w:pPr>
      <w:tabs>
        <w:tab w:val="center" w:pos="4153"/>
        <w:tab w:val="right" w:pos="8306"/>
      </w:tabs>
    </w:pPr>
  </w:style>
  <w:style w:type="character" w:customStyle="1" w:styleId="FooterChar">
    <w:name w:val="Footer Char"/>
    <w:basedOn w:val="DefaultParagraphFont"/>
    <w:link w:val="Footer"/>
    <w:rsid w:val="002772B6"/>
    <w:rPr>
      <w:rFonts w:ascii="Times New Roman" w:eastAsia="Times New Roman" w:hAnsi="Times New Roman" w:cs="Times New Roman"/>
      <w:sz w:val="24"/>
      <w:szCs w:val="24"/>
      <w:lang w:val="en-GB"/>
    </w:rPr>
  </w:style>
  <w:style w:type="table" w:styleId="TableGrid">
    <w:name w:val="Table Grid"/>
    <w:basedOn w:val="TableNormal"/>
    <w:uiPriority w:val="39"/>
    <w:rsid w:val="002772B6"/>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72B6"/>
    <w:pPr>
      <w:ind w:firstLine="720"/>
      <w:jc w:val="both"/>
    </w:pPr>
    <w:rPr>
      <w:sz w:val="22"/>
      <w:lang w:val="ru-RU"/>
    </w:rPr>
  </w:style>
  <w:style w:type="character" w:customStyle="1" w:styleId="BodyTextIndentChar">
    <w:name w:val="Body Text Indent Char"/>
    <w:basedOn w:val="DefaultParagraphFont"/>
    <w:link w:val="BodyTextIndent"/>
    <w:rsid w:val="002772B6"/>
    <w:rPr>
      <w:rFonts w:ascii="Times New Roman" w:eastAsia="Times New Roman" w:hAnsi="Times New Roman" w:cs="Times New Roman"/>
      <w:szCs w:val="24"/>
      <w:lang w:val="ru-RU"/>
    </w:rPr>
  </w:style>
  <w:style w:type="paragraph" w:customStyle="1" w:styleId="Tabnos">
    <w:name w:val="Tab_nos"/>
    <w:rsid w:val="002772B6"/>
    <w:pPr>
      <w:tabs>
        <w:tab w:val="left" w:pos="426"/>
      </w:tabs>
      <w:snapToGrid w:val="0"/>
      <w:spacing w:after="0" w:line="240" w:lineRule="auto"/>
      <w:ind w:left="142" w:hanging="142"/>
      <w:jc w:val="center"/>
    </w:pPr>
    <w:rPr>
      <w:rFonts w:ascii="Times New Roman" w:eastAsia="Times New Roman" w:hAnsi="Times New Roman" w:cs="Times New Roman"/>
      <w:b/>
      <w:bCs/>
      <w:sz w:val="24"/>
      <w:lang w:val="lv-LV" w:eastAsia="ar-SA"/>
    </w:rPr>
  </w:style>
  <w:style w:type="paragraph" w:customStyle="1" w:styleId="TekstsN">
    <w:name w:val="TekstsN"/>
    <w:basedOn w:val="Teksts"/>
    <w:rsid w:val="002772B6"/>
    <w:pPr>
      <w:numPr>
        <w:ilvl w:val="1"/>
        <w:numId w:val="3"/>
      </w:numPr>
      <w:tabs>
        <w:tab w:val="clear" w:pos="426"/>
        <w:tab w:val="left" w:pos="709"/>
      </w:tabs>
      <w:ind w:left="709" w:hanging="709"/>
    </w:pPr>
  </w:style>
  <w:style w:type="paragraph" w:customStyle="1" w:styleId="TekstsN2">
    <w:name w:val="TekstsN2"/>
    <w:basedOn w:val="Teksts"/>
    <w:rsid w:val="002772B6"/>
    <w:pPr>
      <w:numPr>
        <w:ilvl w:val="2"/>
        <w:numId w:val="3"/>
      </w:numPr>
      <w:tabs>
        <w:tab w:val="clear" w:pos="426"/>
        <w:tab w:val="left" w:pos="709"/>
        <w:tab w:val="left" w:pos="992"/>
      </w:tabs>
      <w:ind w:left="720" w:hanging="720"/>
    </w:pPr>
  </w:style>
  <w:style w:type="paragraph" w:customStyle="1" w:styleId="TekstsN3">
    <w:name w:val="TekstsN3"/>
    <w:basedOn w:val="Teksts"/>
    <w:rsid w:val="002772B6"/>
    <w:pPr>
      <w:numPr>
        <w:ilvl w:val="3"/>
        <w:numId w:val="3"/>
      </w:numPr>
      <w:tabs>
        <w:tab w:val="clear" w:pos="426"/>
        <w:tab w:val="left" w:pos="1134"/>
      </w:tabs>
      <w:ind w:left="709" w:hanging="709"/>
    </w:pPr>
  </w:style>
  <w:style w:type="paragraph" w:customStyle="1" w:styleId="TekstsN4">
    <w:name w:val="TekstsN4"/>
    <w:basedOn w:val="Teksts"/>
    <w:rsid w:val="002772B6"/>
    <w:pPr>
      <w:numPr>
        <w:ilvl w:val="4"/>
        <w:numId w:val="3"/>
      </w:numPr>
      <w:ind w:left="709" w:hanging="709"/>
    </w:pPr>
  </w:style>
  <w:style w:type="paragraph" w:customStyle="1" w:styleId="naisf">
    <w:name w:val="naisf"/>
    <w:basedOn w:val="Normal"/>
    <w:rsid w:val="002772B6"/>
    <w:pPr>
      <w:spacing w:before="100" w:beforeAutospacing="1" w:after="100" w:afterAutospacing="1"/>
    </w:pPr>
    <w:rPr>
      <w:lang w:val="lv-LV" w:eastAsia="lv-LV"/>
    </w:rPr>
  </w:style>
  <w:style w:type="paragraph" w:customStyle="1" w:styleId="BodyText21">
    <w:name w:val="Body Text 21"/>
    <w:basedOn w:val="Normal"/>
    <w:rsid w:val="002772B6"/>
    <w:pPr>
      <w:jc w:val="both"/>
    </w:pPr>
    <w:rPr>
      <w:szCs w:val="20"/>
      <w:lang w:val="lv-LV"/>
    </w:rPr>
  </w:style>
  <w:style w:type="paragraph" w:customStyle="1" w:styleId="BodyTextIndent31">
    <w:name w:val="Body Text Indent 31"/>
    <w:basedOn w:val="Normal"/>
    <w:rsid w:val="002772B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2772B6"/>
    <w:pPr>
      <w:spacing w:after="120"/>
    </w:pPr>
  </w:style>
  <w:style w:type="character" w:customStyle="1" w:styleId="BodyTextChar">
    <w:name w:val="Body Text Char"/>
    <w:basedOn w:val="DefaultParagraphFont"/>
    <w:link w:val="BodyText"/>
    <w:rsid w:val="002772B6"/>
    <w:rPr>
      <w:rFonts w:ascii="Times New Roman" w:eastAsia="Times New Roman" w:hAnsi="Times New Roman" w:cs="Times New Roman"/>
      <w:sz w:val="24"/>
      <w:szCs w:val="24"/>
      <w:lang w:val="en-GB"/>
    </w:rPr>
  </w:style>
  <w:style w:type="character" w:styleId="FootnoteReference">
    <w:name w:val="footnote reference"/>
    <w:semiHidden/>
    <w:rsid w:val="002772B6"/>
    <w:rPr>
      <w:vertAlign w:val="superscript"/>
    </w:rPr>
  </w:style>
  <w:style w:type="paragraph" w:styleId="BodyText2">
    <w:name w:val="Body Text 2"/>
    <w:basedOn w:val="Normal"/>
    <w:link w:val="BodyText2Char"/>
    <w:rsid w:val="002772B6"/>
    <w:pPr>
      <w:spacing w:after="120" w:line="480" w:lineRule="auto"/>
    </w:pPr>
    <w:rPr>
      <w:sz w:val="20"/>
      <w:szCs w:val="20"/>
      <w:lang w:val="lv-LV"/>
    </w:rPr>
  </w:style>
  <w:style w:type="character" w:customStyle="1" w:styleId="BodyText2Char">
    <w:name w:val="Body Text 2 Char"/>
    <w:basedOn w:val="DefaultParagraphFont"/>
    <w:link w:val="BodyText2"/>
    <w:rsid w:val="002772B6"/>
    <w:rPr>
      <w:rFonts w:ascii="Times New Roman" w:eastAsia="Times New Roman" w:hAnsi="Times New Roman" w:cs="Times New Roman"/>
      <w:sz w:val="20"/>
      <w:szCs w:val="20"/>
      <w:lang w:val="lv-LV"/>
    </w:rPr>
  </w:style>
  <w:style w:type="character" w:styleId="PageNumber">
    <w:name w:val="page number"/>
    <w:basedOn w:val="DefaultParagraphFont"/>
    <w:rsid w:val="002772B6"/>
  </w:style>
  <w:style w:type="paragraph" w:styleId="BodyTextIndent2">
    <w:name w:val="Body Text Indent 2"/>
    <w:basedOn w:val="Normal"/>
    <w:link w:val="BodyTextIndent2Char"/>
    <w:rsid w:val="002772B6"/>
    <w:pPr>
      <w:spacing w:after="120" w:line="480" w:lineRule="auto"/>
      <w:ind w:left="283"/>
    </w:pPr>
  </w:style>
  <w:style w:type="character" w:customStyle="1" w:styleId="BodyTextIndent2Char">
    <w:name w:val="Body Text Indent 2 Char"/>
    <w:basedOn w:val="DefaultParagraphFont"/>
    <w:link w:val="BodyTextIndent2"/>
    <w:rsid w:val="002772B6"/>
    <w:rPr>
      <w:rFonts w:ascii="Times New Roman" w:eastAsia="Times New Roman" w:hAnsi="Times New Roman" w:cs="Times New Roman"/>
      <w:sz w:val="24"/>
      <w:szCs w:val="24"/>
      <w:lang w:val="en-GB"/>
    </w:rPr>
  </w:style>
  <w:style w:type="paragraph" w:customStyle="1" w:styleId="Teksts1">
    <w:name w:val="Teksts1"/>
    <w:basedOn w:val="Normal"/>
    <w:rsid w:val="002772B6"/>
    <w:pPr>
      <w:widowControl w:val="0"/>
      <w:spacing w:after="320"/>
    </w:pPr>
    <w:rPr>
      <w:rFonts w:ascii="BaltTimes" w:hAnsi="BaltTimes"/>
      <w:szCs w:val="20"/>
      <w:lang w:val="lv-LV"/>
    </w:rPr>
  </w:style>
  <w:style w:type="character" w:customStyle="1" w:styleId="CharChar8">
    <w:name w:val="Char Char8"/>
    <w:semiHidden/>
    <w:locked/>
    <w:rsid w:val="002772B6"/>
    <w:rPr>
      <w:rFonts w:ascii="BaltHelvetica" w:hAnsi="BaltHelvetica"/>
      <w:sz w:val="24"/>
      <w:lang w:val="ru-RU" w:eastAsia="en-US" w:bidi="ar-SA"/>
    </w:rPr>
  </w:style>
  <w:style w:type="paragraph" w:styleId="BalloonText">
    <w:name w:val="Balloon Text"/>
    <w:basedOn w:val="Normal"/>
    <w:link w:val="BalloonTextChar"/>
    <w:semiHidden/>
    <w:rsid w:val="002772B6"/>
    <w:rPr>
      <w:rFonts w:ascii="Tahoma" w:hAnsi="Tahoma"/>
      <w:sz w:val="16"/>
      <w:szCs w:val="16"/>
    </w:rPr>
  </w:style>
  <w:style w:type="character" w:customStyle="1" w:styleId="BalloonTextChar">
    <w:name w:val="Balloon Text Char"/>
    <w:basedOn w:val="DefaultParagraphFont"/>
    <w:link w:val="BalloonText"/>
    <w:semiHidden/>
    <w:rsid w:val="002772B6"/>
    <w:rPr>
      <w:rFonts w:ascii="Tahoma" w:eastAsia="Times New Roman" w:hAnsi="Tahoma" w:cs="Times New Roman"/>
      <w:sz w:val="16"/>
      <w:szCs w:val="16"/>
      <w:lang w:val="en-GB"/>
    </w:rPr>
  </w:style>
  <w:style w:type="paragraph" w:customStyle="1" w:styleId="Default">
    <w:name w:val="Default"/>
    <w:rsid w:val="002772B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CommentReference">
    <w:name w:val="annotation reference"/>
    <w:uiPriority w:val="99"/>
    <w:rsid w:val="002772B6"/>
    <w:rPr>
      <w:sz w:val="16"/>
      <w:szCs w:val="16"/>
    </w:rPr>
  </w:style>
  <w:style w:type="paragraph" w:styleId="CommentText">
    <w:name w:val="annotation text"/>
    <w:basedOn w:val="Normal"/>
    <w:link w:val="CommentTextChar"/>
    <w:uiPriority w:val="99"/>
    <w:rsid w:val="002772B6"/>
    <w:rPr>
      <w:sz w:val="20"/>
      <w:szCs w:val="20"/>
    </w:rPr>
  </w:style>
  <w:style w:type="character" w:customStyle="1" w:styleId="CommentTextChar">
    <w:name w:val="Comment Text Char"/>
    <w:basedOn w:val="DefaultParagraphFont"/>
    <w:link w:val="CommentText"/>
    <w:uiPriority w:val="99"/>
    <w:rsid w:val="002772B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772B6"/>
    <w:rPr>
      <w:b/>
      <w:bCs/>
    </w:rPr>
  </w:style>
  <w:style w:type="character" w:customStyle="1" w:styleId="CommentSubjectChar">
    <w:name w:val="Comment Subject Char"/>
    <w:basedOn w:val="CommentTextChar"/>
    <w:link w:val="CommentSubject"/>
    <w:rsid w:val="002772B6"/>
    <w:rPr>
      <w:rFonts w:ascii="Times New Roman" w:eastAsia="Times New Roman" w:hAnsi="Times New Roman" w:cs="Times New Roman"/>
      <w:b/>
      <w:bCs/>
      <w:sz w:val="20"/>
      <w:szCs w:val="20"/>
      <w:lang w:val="en-GB"/>
    </w:rPr>
  </w:style>
  <w:style w:type="character" w:customStyle="1" w:styleId="HeaderChar1">
    <w:name w:val="Header Char1"/>
    <w:locked/>
    <w:rsid w:val="002772B6"/>
    <w:rPr>
      <w:rFonts w:ascii="BaltHelvetica" w:hAnsi="BaltHelvetica"/>
      <w:sz w:val="24"/>
      <w:szCs w:val="24"/>
      <w:lang w:val="ru-RU" w:eastAsia="en-US" w:bidi="ar-SA"/>
    </w:rPr>
  </w:style>
  <w:style w:type="character" w:styleId="Hyperlink">
    <w:name w:val="Hyperlink"/>
    <w:rsid w:val="002772B6"/>
    <w:rPr>
      <w:color w:val="0000FF"/>
      <w:u w:val="single"/>
    </w:rPr>
  </w:style>
  <w:style w:type="paragraph" w:styleId="NoSpacing">
    <w:name w:val="No Spacing"/>
    <w:uiPriority w:val="1"/>
    <w:qFormat/>
    <w:rsid w:val="002772B6"/>
    <w:pPr>
      <w:spacing w:after="0" w:line="240" w:lineRule="auto"/>
    </w:pPr>
    <w:rPr>
      <w:rFonts w:ascii="Times New Roman" w:eastAsia="Times New Roman" w:hAnsi="Times New Roman" w:cs="Times New Roman"/>
      <w:sz w:val="24"/>
      <w:szCs w:val="24"/>
      <w:lang w:val="lv-LV"/>
    </w:rPr>
  </w:style>
  <w:style w:type="character" w:styleId="Strong">
    <w:name w:val="Strong"/>
    <w:basedOn w:val="DefaultParagraphFont"/>
    <w:uiPriority w:val="22"/>
    <w:qFormat/>
    <w:rsid w:val="002772B6"/>
    <w:rPr>
      <w:b/>
      <w:bCs/>
    </w:rPr>
  </w:style>
  <w:style w:type="character" w:styleId="FollowedHyperlink">
    <w:name w:val="FollowedHyperlink"/>
    <w:basedOn w:val="DefaultParagraphFont"/>
    <w:rsid w:val="002772B6"/>
    <w:rPr>
      <w:color w:val="954F72" w:themeColor="followedHyperlink"/>
      <w:u w:val="single"/>
    </w:rPr>
  </w:style>
  <w:style w:type="paragraph" w:styleId="ListParagraph">
    <w:name w:val="List Paragraph"/>
    <w:aliases w:val="Saistīto dokumentu saraksts,Strip,H&amp;P List Paragraph"/>
    <w:basedOn w:val="Normal"/>
    <w:link w:val="ListParagraphChar"/>
    <w:uiPriority w:val="34"/>
    <w:qFormat/>
    <w:rsid w:val="002772B6"/>
    <w:pPr>
      <w:ind w:left="720"/>
      <w:contextualSpacing/>
    </w:pPr>
  </w:style>
  <w:style w:type="paragraph" w:styleId="BlockText">
    <w:name w:val="Block Text"/>
    <w:basedOn w:val="Normal"/>
    <w:rsid w:val="002772B6"/>
    <w:pPr>
      <w:tabs>
        <w:tab w:val="num" w:pos="1260"/>
        <w:tab w:val="num" w:pos="3420"/>
      </w:tabs>
      <w:ind w:left="360" w:right="34" w:hanging="360"/>
      <w:jc w:val="both"/>
    </w:pPr>
    <w:rPr>
      <w:sz w:val="28"/>
      <w:lang w:val="lv-LV"/>
    </w:rPr>
  </w:style>
  <w:style w:type="paragraph" w:styleId="NormalWeb">
    <w:name w:val="Normal (Web)"/>
    <w:basedOn w:val="Normal"/>
    <w:rsid w:val="002772B6"/>
    <w:pPr>
      <w:overflowPunct w:val="0"/>
      <w:autoSpaceDE w:val="0"/>
      <w:autoSpaceDN w:val="0"/>
      <w:adjustRightInd w:val="0"/>
      <w:spacing w:before="100" w:after="100"/>
      <w:textAlignment w:val="baseline"/>
    </w:pPr>
    <w:rPr>
      <w:szCs w:val="20"/>
    </w:rPr>
  </w:style>
  <w:style w:type="paragraph" w:styleId="Title">
    <w:name w:val="Title"/>
    <w:basedOn w:val="Normal"/>
    <w:link w:val="TitleChar"/>
    <w:qFormat/>
    <w:rsid w:val="002772B6"/>
    <w:pPr>
      <w:jc w:val="center"/>
    </w:pPr>
    <w:rPr>
      <w:rFonts w:ascii="Arial" w:hAnsi="Arial"/>
      <w:b/>
      <w:sz w:val="20"/>
      <w:szCs w:val="20"/>
      <w:lang w:val="lv-LV" w:eastAsia="lv-LV"/>
    </w:rPr>
  </w:style>
  <w:style w:type="character" w:customStyle="1" w:styleId="TitleChar">
    <w:name w:val="Title Char"/>
    <w:basedOn w:val="DefaultParagraphFont"/>
    <w:link w:val="Title"/>
    <w:rsid w:val="002772B6"/>
    <w:rPr>
      <w:rFonts w:ascii="Arial" w:eastAsia="Times New Roman" w:hAnsi="Arial" w:cs="Times New Roman"/>
      <w:b/>
      <w:sz w:val="20"/>
      <w:szCs w:val="20"/>
      <w:lang w:val="lv-LV" w:eastAsia="lv-LV"/>
    </w:rPr>
  </w:style>
  <w:style w:type="paragraph" w:styleId="BodyText3">
    <w:name w:val="Body Text 3"/>
    <w:basedOn w:val="Normal"/>
    <w:link w:val="BodyText3Char"/>
    <w:rsid w:val="002772B6"/>
    <w:pPr>
      <w:spacing w:after="120"/>
    </w:pPr>
    <w:rPr>
      <w:sz w:val="16"/>
      <w:szCs w:val="16"/>
    </w:rPr>
  </w:style>
  <w:style w:type="character" w:customStyle="1" w:styleId="BodyText3Char">
    <w:name w:val="Body Text 3 Char"/>
    <w:basedOn w:val="DefaultParagraphFont"/>
    <w:link w:val="BodyText3"/>
    <w:rsid w:val="002772B6"/>
    <w:rPr>
      <w:rFonts w:ascii="Times New Roman" w:eastAsia="Times New Roman" w:hAnsi="Times New Roman" w:cs="Times New Roman"/>
      <w:sz w:val="16"/>
      <w:szCs w:val="16"/>
      <w:lang w:val="en-GB"/>
    </w:rPr>
  </w:style>
  <w:style w:type="character" w:customStyle="1" w:styleId="CharChar">
    <w:name w:val="Char Char"/>
    <w:rsid w:val="002772B6"/>
    <w:rPr>
      <w:b/>
      <w:bCs/>
    </w:rPr>
  </w:style>
  <w:style w:type="paragraph" w:customStyle="1" w:styleId="111Tabulaiiiiii">
    <w:name w:val="1.1.1. Tabulaiiiiii"/>
    <w:basedOn w:val="Normal"/>
    <w:link w:val="111TabulaiiiiiiChar"/>
    <w:qFormat/>
    <w:rsid w:val="002772B6"/>
    <w:pPr>
      <w:numPr>
        <w:ilvl w:val="2"/>
        <w:numId w:val="29"/>
      </w:numPr>
      <w:ind w:left="720"/>
      <w:jc w:val="both"/>
    </w:pPr>
    <w:rPr>
      <w:color w:val="000000"/>
      <w:sz w:val="22"/>
      <w:szCs w:val="22"/>
      <w:lang w:val="x-none" w:eastAsia="x-none"/>
    </w:rPr>
  </w:style>
  <w:style w:type="paragraph" w:customStyle="1" w:styleId="1111Tabulaiiiii">
    <w:name w:val="1.1.1.1.Tabulaiiiii"/>
    <w:basedOn w:val="111Tabulaiiiiii"/>
    <w:link w:val="1111TabulaiiiiiChar"/>
    <w:qFormat/>
    <w:rsid w:val="002772B6"/>
    <w:pPr>
      <w:numPr>
        <w:ilvl w:val="3"/>
      </w:numPr>
    </w:pPr>
  </w:style>
  <w:style w:type="paragraph" w:customStyle="1" w:styleId="Nodala1">
    <w:name w:val="Nodala 1"/>
    <w:basedOn w:val="Normal"/>
    <w:qFormat/>
    <w:rsid w:val="002772B6"/>
    <w:pPr>
      <w:numPr>
        <w:numId w:val="29"/>
      </w:numPr>
      <w:shd w:val="clear" w:color="auto" w:fill="D9D9D9" w:themeFill="background1" w:themeFillShade="D9"/>
      <w:suppressAutoHyphens/>
      <w:spacing w:before="120" w:after="120"/>
      <w:jc w:val="center"/>
    </w:pPr>
    <w:rPr>
      <w:rFonts w:eastAsia="Calibri"/>
      <w:b/>
      <w:lang w:val="lv-LV" w:eastAsia="ar-SA"/>
    </w:rPr>
  </w:style>
  <w:style w:type="paragraph" w:customStyle="1" w:styleId="Nodala11">
    <w:name w:val="Nodala 1.1"/>
    <w:basedOn w:val="Normal"/>
    <w:link w:val="Nodala11Char"/>
    <w:qFormat/>
    <w:rsid w:val="002772B6"/>
    <w:pPr>
      <w:numPr>
        <w:ilvl w:val="1"/>
        <w:numId w:val="29"/>
      </w:numPr>
      <w:suppressAutoHyphens/>
      <w:spacing w:before="60" w:after="60"/>
      <w:ind w:left="709" w:hanging="709"/>
      <w:jc w:val="both"/>
    </w:pPr>
    <w:rPr>
      <w:bCs/>
      <w:lang w:val="lv-LV" w:eastAsia="ar-SA"/>
    </w:rPr>
  </w:style>
  <w:style w:type="character" w:customStyle="1" w:styleId="Nodala11Char">
    <w:name w:val="Nodala 1.1 Char"/>
    <w:basedOn w:val="DefaultParagraphFont"/>
    <w:link w:val="Nodala11"/>
    <w:rsid w:val="002772B6"/>
    <w:rPr>
      <w:rFonts w:ascii="Times New Roman" w:eastAsia="Times New Roman" w:hAnsi="Times New Roman" w:cs="Times New Roman"/>
      <w:bCs/>
      <w:sz w:val="24"/>
      <w:szCs w:val="24"/>
      <w:lang w:val="lv-LV" w:eastAsia="ar-SA"/>
    </w:rPr>
  </w:style>
  <w:style w:type="character" w:customStyle="1" w:styleId="ListParagraphChar">
    <w:name w:val="List Paragraph Char"/>
    <w:aliases w:val="Saistīto dokumentu saraksts Char,Strip Char,H&amp;P List Paragraph Char"/>
    <w:link w:val="ListParagraph"/>
    <w:uiPriority w:val="34"/>
    <w:locked/>
    <w:rsid w:val="002772B6"/>
    <w:rPr>
      <w:rFonts w:ascii="Times New Roman" w:eastAsia="Times New Roman" w:hAnsi="Times New Roman" w:cs="Times New Roman"/>
      <w:sz w:val="24"/>
      <w:szCs w:val="24"/>
      <w:lang w:val="en-GB"/>
    </w:rPr>
  </w:style>
  <w:style w:type="character" w:customStyle="1" w:styleId="111TabulaiiiiiiChar">
    <w:name w:val="1.1.1. Tabulaiiiiii Char"/>
    <w:link w:val="111Tabulaiiiiii"/>
    <w:rsid w:val="002772B6"/>
    <w:rPr>
      <w:rFonts w:ascii="Times New Roman" w:eastAsia="Times New Roman" w:hAnsi="Times New Roman" w:cs="Times New Roman"/>
      <w:color w:val="000000"/>
      <w:lang w:val="x-none" w:eastAsia="x-none"/>
    </w:rPr>
  </w:style>
  <w:style w:type="character" w:customStyle="1" w:styleId="1111TabulaiiiiiChar">
    <w:name w:val="1.1.1.1.Tabulaiiiii Char"/>
    <w:link w:val="1111Tabulaiiiii"/>
    <w:rsid w:val="002772B6"/>
    <w:rPr>
      <w:rFonts w:ascii="Times New Roman" w:eastAsia="Times New Roman" w:hAnsi="Times New Roman" w:cs="Times New Roman"/>
      <w:color w:val="000000"/>
      <w:lang w:val="x-none" w:eastAsia="x-none"/>
    </w:rPr>
  </w:style>
  <w:style w:type="character" w:customStyle="1" w:styleId="normaltextrun">
    <w:name w:val="normaltextrun"/>
    <w:basedOn w:val="DefaultParagraphFont"/>
    <w:rsid w:val="002772B6"/>
  </w:style>
  <w:style w:type="paragraph" w:customStyle="1" w:styleId="paragraph">
    <w:name w:val="paragraph"/>
    <w:basedOn w:val="Normal"/>
    <w:rsid w:val="002772B6"/>
    <w:pPr>
      <w:spacing w:before="100" w:beforeAutospacing="1" w:after="100" w:afterAutospacing="1"/>
    </w:pPr>
    <w:rPr>
      <w:lang w:val="en-US"/>
    </w:rPr>
  </w:style>
  <w:style w:type="character" w:customStyle="1" w:styleId="eop">
    <w:name w:val="eop"/>
    <w:basedOn w:val="DefaultParagraphFont"/>
    <w:rsid w:val="002772B6"/>
  </w:style>
  <w:style w:type="character" w:customStyle="1" w:styleId="spellingerror">
    <w:name w:val="spellingerror"/>
    <w:basedOn w:val="DefaultParagraphFont"/>
    <w:rsid w:val="002772B6"/>
  </w:style>
  <w:style w:type="character" w:styleId="UnresolvedMention">
    <w:name w:val="Unresolved Mention"/>
    <w:basedOn w:val="DefaultParagraphFont"/>
    <w:uiPriority w:val="99"/>
    <w:semiHidden/>
    <w:unhideWhenUsed/>
    <w:rsid w:val="002772B6"/>
    <w:rPr>
      <w:color w:val="605E5C"/>
      <w:shd w:val="clear" w:color="auto" w:fill="E1DFDD"/>
    </w:rPr>
  </w:style>
  <w:style w:type="paragraph" w:customStyle="1" w:styleId="CM15">
    <w:name w:val="CM15"/>
    <w:basedOn w:val="Default"/>
    <w:next w:val="Default"/>
    <w:rsid w:val="002772B6"/>
    <w:pPr>
      <w:widowControl w:val="0"/>
      <w:spacing w:line="276" w:lineRule="atLeast"/>
    </w:pPr>
    <w:rPr>
      <w:rFonts w:ascii="KCMBJD+TimesNewRoman" w:hAnsi="KCMBJD+TimesNew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dis.ezerins@p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5450-B482-4B25-A3F8-C8CB9AF5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Pages>
  <Words>25424</Words>
  <Characters>14493</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Verdenfela</dc:creator>
  <cp:keywords/>
  <dc:description/>
  <cp:lastModifiedBy>Vineta Rusina</cp:lastModifiedBy>
  <cp:revision>32</cp:revision>
  <cp:lastPrinted>2021-09-01T06:08:00Z</cp:lastPrinted>
  <dcterms:created xsi:type="dcterms:W3CDTF">2021-09-01T05:36:00Z</dcterms:created>
  <dcterms:modified xsi:type="dcterms:W3CDTF">2021-09-02T05:29:00Z</dcterms:modified>
</cp:coreProperties>
</file>